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29B1" w14:textId="77777777" w:rsidR="00040147" w:rsidRDefault="00040147" w:rsidP="00040147">
      <w:pPr>
        <w:spacing w:after="0" w:line="240" w:lineRule="auto"/>
        <w:contextualSpacing/>
        <w:rPr>
          <w:rFonts w:ascii="Times New Roman" w:hAnsi="Times New Roman"/>
          <w:b/>
          <w:bCs/>
          <w:sz w:val="30"/>
          <w:szCs w:val="30"/>
        </w:rPr>
      </w:pPr>
    </w:p>
    <w:p w14:paraId="3585B158" w14:textId="27FFD6F9" w:rsidR="00AC5B74" w:rsidRPr="00AC5B74" w:rsidRDefault="004C6CF5" w:rsidP="00AC5B74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AC5B74">
        <w:rPr>
          <w:rFonts w:ascii="Times New Roman" w:hAnsi="Times New Roman"/>
          <w:b/>
          <w:bCs/>
          <w:sz w:val="30"/>
          <w:szCs w:val="30"/>
        </w:rPr>
        <w:t>Комментари</w:t>
      </w:r>
      <w:r w:rsidR="0036047D" w:rsidRPr="00AC5B74">
        <w:rPr>
          <w:rFonts w:ascii="Times New Roman" w:hAnsi="Times New Roman"/>
          <w:b/>
          <w:bCs/>
          <w:sz w:val="30"/>
          <w:szCs w:val="30"/>
        </w:rPr>
        <w:t>й</w:t>
      </w:r>
      <w:r w:rsidRPr="00AC5B7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C5B74" w:rsidRPr="00AC5B74">
        <w:rPr>
          <w:rFonts w:ascii="Times New Roman" w:hAnsi="Times New Roman"/>
          <w:b/>
          <w:bCs/>
          <w:sz w:val="30"/>
          <w:szCs w:val="30"/>
        </w:rPr>
        <w:t xml:space="preserve">к </w:t>
      </w:r>
      <w:r w:rsidR="00AC5B74" w:rsidRPr="00AC5B74">
        <w:rPr>
          <w:rFonts w:ascii="Times New Roman" w:hAnsi="Times New Roman"/>
          <w:b/>
          <w:sz w:val="30"/>
          <w:szCs w:val="30"/>
        </w:rPr>
        <w:t xml:space="preserve">постановлению Министерства по налогам и сборам Республики Беларусь от </w:t>
      </w:r>
      <w:r w:rsidR="008C4CC8">
        <w:rPr>
          <w:rFonts w:ascii="Times New Roman" w:hAnsi="Times New Roman"/>
          <w:b/>
          <w:sz w:val="30"/>
          <w:szCs w:val="30"/>
        </w:rPr>
        <w:t>3</w:t>
      </w:r>
      <w:r w:rsidR="00AC5B74" w:rsidRPr="00AC5B74">
        <w:rPr>
          <w:rFonts w:ascii="Times New Roman" w:hAnsi="Times New Roman"/>
          <w:b/>
          <w:sz w:val="30"/>
          <w:szCs w:val="30"/>
        </w:rPr>
        <w:t>1 января 202</w:t>
      </w:r>
      <w:r w:rsidR="008C4CC8">
        <w:rPr>
          <w:rFonts w:ascii="Times New Roman" w:hAnsi="Times New Roman"/>
          <w:b/>
          <w:sz w:val="30"/>
          <w:szCs w:val="30"/>
        </w:rPr>
        <w:t>5</w:t>
      </w:r>
      <w:r w:rsidR="00040147">
        <w:rPr>
          <w:rFonts w:ascii="Times New Roman" w:hAnsi="Times New Roman"/>
          <w:b/>
          <w:sz w:val="30"/>
          <w:szCs w:val="30"/>
        </w:rPr>
        <w:t> г.</w:t>
      </w:r>
      <w:r w:rsidR="00AC5B74" w:rsidRPr="00AC5B74">
        <w:rPr>
          <w:rFonts w:ascii="Times New Roman" w:hAnsi="Times New Roman"/>
          <w:b/>
          <w:sz w:val="30"/>
          <w:szCs w:val="30"/>
        </w:rPr>
        <w:t xml:space="preserve"> </w:t>
      </w:r>
      <w:r w:rsidR="00040147">
        <w:rPr>
          <w:rFonts w:ascii="Times New Roman" w:hAnsi="Times New Roman"/>
          <w:b/>
          <w:sz w:val="30"/>
          <w:szCs w:val="30"/>
        </w:rPr>
        <w:t>№ </w:t>
      </w:r>
      <w:r w:rsidR="008C4CC8">
        <w:rPr>
          <w:rFonts w:ascii="Times New Roman" w:hAnsi="Times New Roman"/>
          <w:b/>
          <w:sz w:val="30"/>
          <w:szCs w:val="30"/>
        </w:rPr>
        <w:t>4</w:t>
      </w:r>
      <w:r w:rsidR="00AC5B74" w:rsidRPr="00AC5B74">
        <w:rPr>
          <w:rFonts w:ascii="Times New Roman" w:hAnsi="Times New Roman"/>
          <w:b/>
          <w:sz w:val="30"/>
          <w:szCs w:val="30"/>
        </w:rPr>
        <w:t xml:space="preserve"> </w:t>
      </w:r>
    </w:p>
    <w:p w14:paraId="4C78C273" w14:textId="5CCD126F" w:rsidR="004F5762" w:rsidRDefault="00AC5B74" w:rsidP="00AC5B74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AC5B74">
        <w:rPr>
          <w:rFonts w:ascii="Times New Roman" w:hAnsi="Times New Roman"/>
          <w:b/>
          <w:sz w:val="30"/>
          <w:szCs w:val="30"/>
        </w:rPr>
        <w:t xml:space="preserve">«Об изменении </w:t>
      </w:r>
      <w:r w:rsidRPr="00AC5B74">
        <w:rPr>
          <w:rFonts w:ascii="Times New Roman" w:hAnsi="Times New Roman"/>
          <w:b/>
          <w:spacing w:val="-8"/>
          <w:sz w:val="30"/>
          <w:szCs w:val="30"/>
          <w:lang w:eastAsia="ru-RU"/>
        </w:rPr>
        <w:t xml:space="preserve">постановления </w:t>
      </w:r>
      <w:r w:rsidRPr="00AC5B74">
        <w:rPr>
          <w:rFonts w:ascii="Times New Roman" w:hAnsi="Times New Roman"/>
          <w:b/>
          <w:sz w:val="30"/>
          <w:szCs w:val="30"/>
        </w:rPr>
        <w:t xml:space="preserve">Министерства по налогам и сборам Республики Беларусь </w:t>
      </w:r>
      <w:r w:rsidRPr="00AC5B74">
        <w:rPr>
          <w:rFonts w:ascii="Times New Roman" w:hAnsi="Times New Roman"/>
          <w:b/>
          <w:sz w:val="30"/>
          <w:szCs w:val="30"/>
          <w:lang w:eastAsia="ru-RU"/>
        </w:rPr>
        <w:t>от 3 января 2019</w:t>
      </w:r>
      <w:r w:rsidR="00040147">
        <w:rPr>
          <w:rFonts w:ascii="Times New Roman" w:hAnsi="Times New Roman"/>
          <w:b/>
          <w:sz w:val="30"/>
          <w:szCs w:val="30"/>
          <w:lang w:eastAsia="ru-RU"/>
        </w:rPr>
        <w:t> г.</w:t>
      </w:r>
      <w:r w:rsidRPr="00AC5B74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040147">
        <w:rPr>
          <w:rFonts w:ascii="Times New Roman" w:hAnsi="Times New Roman"/>
          <w:b/>
          <w:sz w:val="30"/>
          <w:szCs w:val="30"/>
          <w:lang w:eastAsia="ru-RU"/>
        </w:rPr>
        <w:t>№ </w:t>
      </w:r>
      <w:r w:rsidRPr="00AC5B74">
        <w:rPr>
          <w:rFonts w:ascii="Times New Roman" w:hAnsi="Times New Roman"/>
          <w:b/>
          <w:sz w:val="30"/>
          <w:szCs w:val="30"/>
          <w:lang w:eastAsia="ru-RU"/>
        </w:rPr>
        <w:t>2</w:t>
      </w:r>
      <w:r w:rsidRPr="00AC5B74">
        <w:rPr>
          <w:rFonts w:ascii="Times New Roman" w:hAnsi="Times New Roman"/>
          <w:b/>
          <w:sz w:val="30"/>
          <w:szCs w:val="30"/>
        </w:rPr>
        <w:t xml:space="preserve">» </w:t>
      </w:r>
    </w:p>
    <w:p w14:paraId="63E93505" w14:textId="04A3F76F" w:rsidR="008C4CC8" w:rsidRDefault="008C4CC8" w:rsidP="00040147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p w14:paraId="5F1E8D0E" w14:textId="77BC7885" w:rsidR="00005117" w:rsidRDefault="00005117" w:rsidP="00005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соответствии с </w:t>
      </w:r>
      <w:r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Положением о создании индивидуальным предпринимателем коммерческой организации, учреждаемой одним лицом (приложение к Закону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Беларусь от 22 апреля 2024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г.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№ 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>365-З «Об изменении законов по вопросам предпринимательской деятельности»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далее</w:t>
      </w:r>
      <w:r w:rsidR="00406B5A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соответственно</w:t>
      </w:r>
      <w:r w:rsidR="0004014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 —</w:t>
      </w:r>
      <w:r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="00406B5A"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Положение </w:t>
      </w:r>
      <w:r w:rsidR="00406B5A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№ </w:t>
      </w:r>
      <w:r w:rsidR="00406B5A"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365-З</w:t>
      </w:r>
      <w:r w:rsidR="00406B5A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 w:rsidR="00406B5A" w:rsidRPr="0083496D">
        <w:rPr>
          <w:rFonts w:ascii="Times New Roman" w:eastAsia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 </w:t>
      </w:r>
      <w:r w:rsidRPr="0083496D">
        <w:rPr>
          <w:rFonts w:ascii="Times New Roman" w:eastAsia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Закон </w:t>
      </w:r>
      <w:r w:rsidR="00040147">
        <w:rPr>
          <w:rFonts w:ascii="Times New Roman" w:eastAsia="Times New Roman" w:hAnsi="Times New Roman"/>
          <w:color w:val="242424"/>
          <w:sz w:val="30"/>
          <w:szCs w:val="30"/>
          <w:shd w:val="clear" w:color="auto" w:fill="FFFFFF"/>
          <w:lang w:eastAsia="ru-RU"/>
        </w:rPr>
        <w:t>№ </w:t>
      </w:r>
      <w:r w:rsidRPr="0083496D">
        <w:rPr>
          <w:rFonts w:ascii="Times New Roman" w:eastAsia="Times New Roman" w:hAnsi="Times New Roman"/>
          <w:color w:val="242424"/>
          <w:sz w:val="30"/>
          <w:szCs w:val="30"/>
          <w:shd w:val="clear" w:color="auto" w:fill="FFFFFF"/>
          <w:lang w:eastAsia="ru-RU"/>
        </w:rPr>
        <w:t>365-З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88222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ндивидуальный предприниматель вправе создать коммерческую организацию, учреждаемую одним лицом. При этом индивидуальный предприниматель в </w:t>
      </w:r>
      <w:r w:rsidRPr="0083496D">
        <w:rPr>
          <w:rFonts w:ascii="Times New Roman" w:eastAsia="Times New Roman" w:hAnsi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Положением 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№ 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>365-З</w:t>
      </w:r>
      <w:r w:rsidRPr="0083496D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,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 не позднее даты, предшествующей дате государственной регистрации этой коммерческой организации, представить налоговые декларации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расчеты) по налогам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требованиями части первой пункта 2 статьи 40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Налогового кодекса Республики Беларусь (далее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К) 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за истекший налоговый период 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и (или)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за период с начала текущего налогового периода по день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их</w:t>
      </w:r>
      <w:r w:rsidRPr="0083496D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представления.</w:t>
      </w:r>
    </w:p>
    <w:p w14:paraId="41778C49" w14:textId="272DEC7C" w:rsidR="00005117" w:rsidRDefault="00005117" w:rsidP="00005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Помимо особых сроков представления налоговых деклараций</w:t>
      </w:r>
      <w:r w:rsidR="0088222B">
        <w:rPr>
          <w:rFonts w:ascii="Times New Roman" w:eastAsia="Times New Roman" w:hAnsi="Times New Roman"/>
          <w:sz w:val="30"/>
          <w:szCs w:val="30"/>
          <w:lang w:eastAsia="ru-RU"/>
        </w:rPr>
        <w:t xml:space="preserve"> (расчетов)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Положением 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№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365-З предусмотрены специальные сроки уплаты коммерческой организацией исчисленных по деятельности индивидуального предпринимателя налогов (сборов)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организация зарегистрирована в Едином государственном регистре юридических лиц и индивидуальных предпринимателей.</w:t>
      </w:r>
    </w:p>
    <w:p w14:paraId="36A225C3" w14:textId="2A9725BB" w:rsidR="00005117" w:rsidRPr="001E5FDC" w:rsidRDefault="00005117" w:rsidP="000051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В целях обеспечения контроля за своевременной уплатой платежей </w:t>
      </w:r>
      <w:r w:rsidRPr="001E5FDC">
        <w:rPr>
          <w:rFonts w:ascii="Times New Roman" w:hAnsi="Times New Roman"/>
          <w:sz w:val="30"/>
          <w:szCs w:val="30"/>
        </w:rPr>
        <w:t xml:space="preserve">данной категорией плательщиков соответствующие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формы налоговых деклараций (расчетов) дополнены на титульном листе признаком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«В связи с созданием индивидуальным предпринимателем коммерческой организации, учреждаемой одним лицом». В частности, дополнения внесены в налоговые декларации (расчеты) по </w:t>
      </w:r>
      <w:r w:rsidR="001E5FDC" w:rsidRPr="001E5FDC">
        <w:rPr>
          <w:rFonts w:ascii="Times New Roman" w:hAnsi="Times New Roman"/>
          <w:sz w:val="30"/>
          <w:szCs w:val="30"/>
        </w:rPr>
        <w:t>налогу на добавленную стоимость (далее</w:t>
      </w:r>
      <w:r w:rsidR="00040147">
        <w:rPr>
          <w:rFonts w:ascii="Times New Roman" w:hAnsi="Times New Roman"/>
          <w:sz w:val="30"/>
          <w:szCs w:val="30"/>
        </w:rPr>
        <w:t> —</w:t>
      </w:r>
      <w:r w:rsidR="001E5FDC" w:rsidRPr="001E5FDC">
        <w:rPr>
          <w:rFonts w:ascii="Times New Roman" w:hAnsi="Times New Roman"/>
          <w:sz w:val="30"/>
          <w:szCs w:val="30"/>
        </w:rPr>
        <w:t xml:space="preserve"> НДС)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 1 к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остановлению</w:t>
      </w:r>
      <w:r w:rsidR="00406B5A" w:rsidRPr="00406B5A">
        <w:rPr>
          <w:rFonts w:ascii="Times New Roman" w:hAnsi="Times New Roman"/>
          <w:bCs/>
          <w:spacing w:val="-8"/>
          <w:sz w:val="30"/>
          <w:szCs w:val="30"/>
          <w:lang w:eastAsia="ru-RU"/>
        </w:rPr>
        <w:t xml:space="preserve"> </w:t>
      </w:r>
      <w:r w:rsidR="00406B5A" w:rsidRPr="00406B5A">
        <w:rPr>
          <w:rFonts w:ascii="Times New Roman" w:hAnsi="Times New Roman"/>
          <w:bCs/>
          <w:sz w:val="30"/>
          <w:szCs w:val="30"/>
        </w:rPr>
        <w:t xml:space="preserve">Министерства по налогам и сборам Республики Беларусь </w:t>
      </w:r>
      <w:r w:rsidR="00406B5A" w:rsidRPr="00406B5A">
        <w:rPr>
          <w:rFonts w:ascii="Times New Roman" w:hAnsi="Times New Roman"/>
          <w:bCs/>
          <w:sz w:val="30"/>
          <w:szCs w:val="30"/>
          <w:lang w:eastAsia="ru-RU"/>
        </w:rPr>
        <w:t>от 3 января 2019 г. № 2</w:t>
      </w:r>
      <w:r w:rsidR="00406B5A">
        <w:rPr>
          <w:rFonts w:ascii="Times New Roman" w:hAnsi="Times New Roman"/>
          <w:bCs/>
          <w:sz w:val="30"/>
          <w:szCs w:val="30"/>
          <w:lang w:eastAsia="ru-RU"/>
        </w:rPr>
        <w:t>; далее</w:t>
      </w:r>
      <w:r w:rsidR="00406B5A" w:rsidRPr="00406B5A">
        <w:rPr>
          <w:rFonts w:ascii="Times New Roman" w:hAnsi="Times New Roman"/>
          <w:bCs/>
          <w:sz w:val="30"/>
          <w:szCs w:val="30"/>
          <w:lang w:eastAsia="ru-RU"/>
        </w:rPr>
        <w:t> </w:t>
      </w:r>
      <w:r w:rsidR="00406B5A">
        <w:rPr>
          <w:rFonts w:ascii="Times New Roman" w:hAnsi="Times New Roman"/>
          <w:bCs/>
          <w:sz w:val="30"/>
          <w:szCs w:val="30"/>
          <w:lang w:eastAsia="ru-RU"/>
        </w:rPr>
        <w:t>— Постановление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), по НДС при ввозе товаров на территорию Республики Беларусь с территории государств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Евразийского экономического союза (приложение 1</w:t>
      </w:r>
      <w:r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r w:rsidR="00600A1D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акцизам (приложение 3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налогу на доходы (приложение 5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подоходному налогу с физических лиц индивидуального предпринимателя (нотариуса, осуществляющего нотариальную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деятельность в нотариальном бюро) (приложение 6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), налогового агента по подоходному налогу с физических лиц (приложение 6</w:t>
      </w:r>
      <w:r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экологическому налогу (приложения 9, 10, 11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налогу за добычу (изъятие) природных ресурсов (приложение 12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оффшорному сбору (приложение 13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утилизационному сбору (приложение 14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сбору с заготовителей (приложение 15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единому налогу с индивидуальных предпринимателей и иных физических лиц (приложение 17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) и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сбору за размещение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(распространение)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рекламы (приложение 39</w:t>
      </w:r>
      <w:r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6</w:t>
      </w:r>
      <w:r w:rsidR="00600A1D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19D07B8E" w14:textId="6B393F67" w:rsidR="00005117" w:rsidRDefault="001E5FDC" w:rsidP="00005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E5FDC">
        <w:rPr>
          <w:rFonts w:ascii="Times New Roman" w:hAnsi="Times New Roman"/>
          <w:sz w:val="30"/>
          <w:szCs w:val="30"/>
        </w:rPr>
        <w:t>П</w:t>
      </w:r>
      <w:r w:rsidR="00005117" w:rsidRPr="001E5FDC">
        <w:rPr>
          <w:rFonts w:ascii="Times New Roman" w:hAnsi="Times New Roman"/>
          <w:sz w:val="30"/>
          <w:szCs w:val="30"/>
        </w:rPr>
        <w:t>одстрочное примечание «</w:t>
      </w:r>
      <w:r w:rsidR="00005117" w:rsidRPr="001E5FDC">
        <w:rPr>
          <w:rFonts w:ascii="Times New Roman" w:hAnsi="Times New Roman"/>
          <w:sz w:val="30"/>
          <w:szCs w:val="30"/>
          <w:vertAlign w:val="superscript"/>
        </w:rPr>
        <w:t>2</w:t>
      </w:r>
      <w:r w:rsidR="00005117" w:rsidRPr="001E5FDC">
        <w:rPr>
          <w:rFonts w:ascii="Times New Roman" w:hAnsi="Times New Roman"/>
          <w:sz w:val="30"/>
          <w:szCs w:val="30"/>
        </w:rPr>
        <w:t>» к налоговым декларациям (расчетам)</w:t>
      </w:r>
      <w:r w:rsidR="00600A1D" w:rsidRPr="001E5FDC">
        <w:rPr>
          <w:rFonts w:ascii="Times New Roman" w:hAnsi="Times New Roman"/>
          <w:sz w:val="30"/>
          <w:szCs w:val="30"/>
        </w:rPr>
        <w:t xml:space="preserve">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по НДС (приложение 1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>НДС при ввозе товаров на территорию Республики Беларусь с территории государств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Евразийского экономического союза (приложение 1</w:t>
      </w:r>
      <w:r w:rsidR="00600A1D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1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>акцизам (приложение 3 к Постановлению),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налогу на недвижимость организаций (приложение 7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>экологическому налогу (приложения 9, 10, 11, 11</w:t>
      </w:r>
      <w:r w:rsidR="00F53B7F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837ED3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налогу за добычу (изъятие) природных ресурсов (приложение 12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837ED3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оффшорному сбору (приложение 13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837ED3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утилизационному сбору (приложение 14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837ED3" w:rsidRPr="001E5FDC">
        <w:rPr>
          <w:rFonts w:ascii="Times New Roman" w:eastAsia="Times New Roman" w:hAnsi="Times New Roman"/>
          <w:sz w:val="30"/>
          <w:szCs w:val="30"/>
          <w:lang w:eastAsia="ru-RU"/>
        </w:rPr>
        <w:t>сбору с заготовителей (приложение 15 к Постановлению),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транспортному налогу с организаций (приложение 22 к Постановлению), 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F53B7F" w:rsidRPr="001E5FDC">
        <w:rPr>
          <w:rFonts w:ascii="Times New Roman" w:hAnsi="Times New Roman"/>
          <w:sz w:val="30"/>
          <w:szCs w:val="30"/>
        </w:rPr>
        <w:t xml:space="preserve">одстрочное примечание 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F53B7F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="00005117" w:rsidRPr="001E5FDC">
        <w:rPr>
          <w:rFonts w:ascii="Times New Roman" w:hAnsi="Times New Roman"/>
          <w:sz w:val="30"/>
          <w:szCs w:val="30"/>
        </w:rPr>
        <w:t>к налоговым декларациям (расчетам)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по налогу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00A1D" w:rsidRPr="001E5FDC">
        <w:rPr>
          <w:rFonts w:ascii="Times New Roman" w:eastAsia="Times New Roman" w:hAnsi="Times New Roman"/>
          <w:sz w:val="30"/>
          <w:szCs w:val="30"/>
          <w:lang w:eastAsia="ru-RU"/>
        </w:rPr>
        <w:t>на прибыль для белорусских организаций (приложение 4 к Постановлению),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налогового агента по подоходному налогу с физических лиц (приложение 6</w:t>
      </w:r>
      <w:r w:rsidR="00F53B7F"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Постановлению), по единому налогу для производителей сельскохозяйственной продукции (приложение</w:t>
      </w:r>
      <w:r w:rsidR="002D11EB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18 к Постановлению),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F53B7F" w:rsidRPr="001E5FDC">
        <w:rPr>
          <w:rStyle w:val="word-wrapper"/>
          <w:rFonts w:ascii="Times New Roman" w:hAnsi="Times New Roman"/>
          <w:color w:val="242424"/>
          <w:sz w:val="30"/>
          <w:szCs w:val="30"/>
        </w:rPr>
        <w:t>налогу</w:t>
      </w:r>
      <w:r w:rsidR="00F53B7F" w:rsidRPr="001E5FDC">
        <w:rPr>
          <w:rStyle w:val="fake-non-breaking-space"/>
          <w:rFonts w:ascii="Times New Roman" w:hAnsi="Times New Roman"/>
          <w:color w:val="242424"/>
          <w:sz w:val="30"/>
          <w:szCs w:val="30"/>
          <w:shd w:val="clear" w:color="auto" w:fill="FFFFFF"/>
        </w:rPr>
        <w:t> </w:t>
      </w:r>
      <w:r w:rsidR="00F53B7F" w:rsidRPr="001E5FDC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на доходы от осуществления лотерейной деятельности и проведения интерактивных игр </w:t>
      </w:r>
      <w:r w:rsidR="00F53B7F" w:rsidRPr="001E5FDC">
        <w:rPr>
          <w:rFonts w:ascii="Times New Roman" w:eastAsia="Times New Roman" w:hAnsi="Times New Roman"/>
          <w:sz w:val="30"/>
          <w:szCs w:val="30"/>
          <w:lang w:eastAsia="ru-RU"/>
        </w:rPr>
        <w:t>(приложение 21 к Постановлению),</w:t>
      </w:r>
      <w:r w:rsidR="00837ED3"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1E5FDC">
        <w:rPr>
          <w:rFonts w:ascii="Times New Roman" w:hAnsi="Times New Roman"/>
          <w:sz w:val="30"/>
          <w:szCs w:val="30"/>
        </w:rPr>
        <w:t xml:space="preserve">одстрочное примечание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6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1E5FDC">
        <w:rPr>
          <w:rStyle w:val="word-wrapper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информационного сообщения об избрании для филиала юридического лица Республики Беларусь отчетного периода по налогу на добавленную стоимость 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>(приложение 39</w:t>
      </w:r>
      <w:r w:rsidRPr="001E5FD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r w:rsidRPr="001E5FDC">
        <w:rPr>
          <w:rFonts w:ascii="Times New Roman" w:eastAsia="Times New Roman" w:hAnsi="Times New Roman"/>
          <w:sz w:val="30"/>
          <w:szCs w:val="30"/>
          <w:lang w:eastAsia="ru-RU"/>
        </w:rPr>
        <w:t xml:space="preserve"> к Постановлению)</w:t>
      </w:r>
      <w:r w:rsidRPr="001E5FDC">
        <w:rPr>
          <w:rFonts w:ascii="Times New Roman" w:hAnsi="Times New Roman"/>
          <w:sz w:val="30"/>
          <w:szCs w:val="30"/>
        </w:rPr>
        <w:t xml:space="preserve"> </w:t>
      </w:r>
      <w:r w:rsidR="00005117" w:rsidRPr="001E5FDC">
        <w:rPr>
          <w:rFonts w:ascii="Times New Roman" w:hAnsi="Times New Roman"/>
          <w:sz w:val="30"/>
          <w:szCs w:val="30"/>
        </w:rPr>
        <w:t>приводятся в соответствие с положениями пункта 3 статьи 14 НК.</w:t>
      </w:r>
    </w:p>
    <w:p w14:paraId="6863F70C" w14:textId="22C41B2B" w:rsidR="00632F7D" w:rsidRDefault="00632F7D" w:rsidP="00632F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B5470">
        <w:rPr>
          <w:rFonts w:ascii="Times New Roman" w:hAnsi="Times New Roman"/>
          <w:iCs/>
          <w:sz w:val="30"/>
          <w:szCs w:val="30"/>
        </w:rPr>
        <w:t>Перечень форм иных документов</w:t>
      </w:r>
      <w:r>
        <w:rPr>
          <w:rFonts w:ascii="Times New Roman" w:hAnsi="Times New Roman"/>
          <w:sz w:val="30"/>
          <w:szCs w:val="30"/>
        </w:rPr>
        <w:t xml:space="preserve">, </w:t>
      </w:r>
      <w:r w:rsidR="00406B5A">
        <w:rPr>
          <w:rFonts w:ascii="Times New Roman" w:hAnsi="Times New Roman"/>
          <w:sz w:val="30"/>
          <w:szCs w:val="30"/>
        </w:rPr>
        <w:t>установленных</w:t>
      </w:r>
      <w:r w:rsidRPr="00EB5470">
        <w:rPr>
          <w:rFonts w:ascii="Times New Roman" w:hAnsi="Times New Roman"/>
          <w:sz w:val="30"/>
          <w:szCs w:val="30"/>
        </w:rPr>
        <w:t xml:space="preserve"> Постановлением</w:t>
      </w:r>
      <w:r>
        <w:rPr>
          <w:rFonts w:ascii="Times New Roman" w:hAnsi="Times New Roman"/>
          <w:sz w:val="30"/>
          <w:szCs w:val="30"/>
        </w:rPr>
        <w:t>, дополняется формами:</w:t>
      </w:r>
    </w:p>
    <w:p w14:paraId="289BDAF5" w14:textId="44ABC0AB" w:rsidR="00632F7D" w:rsidRPr="009F4170" w:rsidRDefault="00632F7D" w:rsidP="00632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подтверждения фактического владельца дохода согласно приложению 39</w:t>
      </w:r>
      <w:r w:rsidRPr="00632F7D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11</w:t>
      </w:r>
      <w:r w:rsidR="009F4170" w:rsidRPr="009F4170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14:paraId="6B525992" w14:textId="58530D32" w:rsidR="009F4170" w:rsidRPr="009F4170" w:rsidRDefault="009F4170" w:rsidP="009F4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4"/>
          <w:lang w:eastAsia="ru-RU"/>
        </w:rPr>
      </w:pPr>
      <w:r w:rsidRPr="009F4170">
        <w:rPr>
          <w:rFonts w:ascii="Times New Roman" w:hAnsi="Times New Roman"/>
          <w:sz w:val="30"/>
          <w:szCs w:val="30"/>
        </w:rPr>
        <w:t xml:space="preserve">Такое подтверждение оформляется иностранной организацией в случае, указанном в части второй пункта 2 статьи 194 </w:t>
      </w:r>
      <w:r>
        <w:rPr>
          <w:rFonts w:ascii="Times New Roman" w:hAnsi="Times New Roman"/>
          <w:sz w:val="30"/>
          <w:szCs w:val="30"/>
        </w:rPr>
        <w:t>НК</w:t>
      </w:r>
      <w:r w:rsidR="00406B5A">
        <w:rPr>
          <w:rFonts w:ascii="Times New Roman" w:hAnsi="Times New Roman"/>
          <w:sz w:val="30"/>
          <w:szCs w:val="30"/>
        </w:rPr>
        <w:t>,</w:t>
      </w:r>
      <w:r w:rsidRPr="009F4170">
        <w:rPr>
          <w:rFonts w:ascii="Times New Roman" w:hAnsi="Times New Roman"/>
          <w:sz w:val="30"/>
          <w:szCs w:val="30"/>
        </w:rPr>
        <w:t xml:space="preserve"> и представляется </w:t>
      </w:r>
      <w:r w:rsidRPr="009F4170">
        <w:rPr>
          <w:rFonts w:ascii="Times New Roman" w:hAnsi="Times New Roman"/>
          <w:sz w:val="30"/>
          <w:szCs w:val="30"/>
        </w:rPr>
        <w:lastRenderedPageBreak/>
        <w:t>налоговым агентом по налогу на доходы в налоговый орган по месту постановки на учет.</w:t>
      </w:r>
    </w:p>
    <w:p w14:paraId="514314AC" w14:textId="19AE674B" w:rsidR="009F4170" w:rsidRPr="009F4170" w:rsidRDefault="009F4170" w:rsidP="009F41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4170">
        <w:rPr>
          <w:rFonts w:ascii="Times New Roman" w:hAnsi="Times New Roman"/>
          <w:sz w:val="30"/>
          <w:szCs w:val="30"/>
        </w:rPr>
        <w:t xml:space="preserve">Подтверждение фактического владельца дохода по установленной форме включено с учетом части шестнадцатой пункта 1 статьи 194 </w:t>
      </w:r>
      <w:r>
        <w:rPr>
          <w:rFonts w:ascii="Times New Roman" w:hAnsi="Times New Roman"/>
          <w:sz w:val="30"/>
          <w:szCs w:val="30"/>
        </w:rPr>
        <w:t>НК</w:t>
      </w:r>
      <w:r w:rsidRPr="009F4170">
        <w:rPr>
          <w:rFonts w:ascii="Times New Roman" w:hAnsi="Times New Roman"/>
          <w:sz w:val="30"/>
          <w:szCs w:val="30"/>
        </w:rPr>
        <w:t xml:space="preserve"> в перечень документов, представляемых для возврата или зачета налога на доходы (часть первая пункта 5 Инструкции о порядке представления подтверждения постоянного местонахождения иностранной организации, международной организации</w:t>
      </w:r>
      <w:r w:rsidR="00406B5A">
        <w:rPr>
          <w:rFonts w:ascii="Times New Roman" w:hAnsi="Times New Roman"/>
          <w:sz w:val="30"/>
          <w:szCs w:val="30"/>
        </w:rPr>
        <w:t>, утвержденной Постановлением</w:t>
      </w:r>
      <w:r w:rsidRPr="009F4170">
        <w:rPr>
          <w:rFonts w:ascii="Times New Roman" w:hAnsi="Times New Roman"/>
          <w:sz w:val="30"/>
          <w:szCs w:val="30"/>
        </w:rPr>
        <w:t>).</w:t>
      </w:r>
    </w:p>
    <w:p w14:paraId="157CF436" w14:textId="48BBF41E" w:rsidR="009F4170" w:rsidRPr="009F4170" w:rsidRDefault="009F4170" w:rsidP="009F41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4170">
        <w:rPr>
          <w:rFonts w:ascii="Times New Roman" w:hAnsi="Times New Roman"/>
          <w:sz w:val="30"/>
          <w:szCs w:val="30"/>
        </w:rPr>
        <w:t xml:space="preserve">Такое подтверждение по установленной форме должно представляться в случае, указанном в части второй пункта 2 статьи 194 </w:t>
      </w:r>
      <w:r>
        <w:rPr>
          <w:rFonts w:ascii="Times New Roman" w:hAnsi="Times New Roman"/>
          <w:sz w:val="30"/>
          <w:szCs w:val="30"/>
        </w:rPr>
        <w:t>НК</w:t>
      </w:r>
      <w:r w:rsidRPr="009F4170">
        <w:rPr>
          <w:rFonts w:ascii="Times New Roman" w:hAnsi="Times New Roman"/>
          <w:sz w:val="30"/>
          <w:szCs w:val="30"/>
        </w:rPr>
        <w:t xml:space="preserve">, в отношении доходов, которые с учетом статьи 191 </w:t>
      </w:r>
      <w:r>
        <w:rPr>
          <w:rFonts w:ascii="Times New Roman" w:hAnsi="Times New Roman"/>
          <w:sz w:val="30"/>
          <w:szCs w:val="30"/>
        </w:rPr>
        <w:t>НК</w:t>
      </w:r>
      <w:r w:rsidRPr="009F4170">
        <w:rPr>
          <w:rFonts w:ascii="Times New Roman" w:hAnsi="Times New Roman"/>
          <w:sz w:val="30"/>
          <w:szCs w:val="30"/>
        </w:rPr>
        <w:t xml:space="preserve"> подлежат отражению в налоговых декларациях (расчетах) по налогу на доходы за налоговые периоды, наступающие с 01.01.2025</w:t>
      </w:r>
      <w:r w:rsidR="00040147">
        <w:rPr>
          <w:rFonts w:ascii="Times New Roman" w:hAnsi="Times New Roman"/>
          <w:sz w:val="30"/>
          <w:szCs w:val="30"/>
        </w:rPr>
        <w:t>.</w:t>
      </w:r>
    </w:p>
    <w:p w14:paraId="75B17A67" w14:textId="17E9477C" w:rsidR="009F4170" w:rsidRPr="009F4170" w:rsidRDefault="009F4170" w:rsidP="009F41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4170">
        <w:rPr>
          <w:rFonts w:ascii="Times New Roman" w:hAnsi="Times New Roman"/>
          <w:sz w:val="30"/>
          <w:szCs w:val="30"/>
        </w:rPr>
        <w:t xml:space="preserve">Для возврата или зачета налога представление по установленной форме такого подтверждения не требуется в отношении доходов иностранной организации, которые с учетом статьи 191 </w:t>
      </w:r>
      <w:r>
        <w:rPr>
          <w:rFonts w:ascii="Times New Roman" w:hAnsi="Times New Roman"/>
          <w:sz w:val="30"/>
          <w:szCs w:val="30"/>
        </w:rPr>
        <w:t>НК</w:t>
      </w:r>
      <w:r w:rsidRPr="009F4170">
        <w:rPr>
          <w:rFonts w:ascii="Times New Roman" w:hAnsi="Times New Roman"/>
          <w:sz w:val="30"/>
          <w:szCs w:val="30"/>
        </w:rPr>
        <w:t xml:space="preserve"> подлежат отражению в налоговых декларациях (расчетах) по налогу на доходы за налоговые периоды, истекшие до 01.01.2025</w:t>
      </w:r>
      <w:r>
        <w:rPr>
          <w:rFonts w:ascii="Times New Roman" w:hAnsi="Times New Roman"/>
          <w:sz w:val="30"/>
          <w:szCs w:val="30"/>
        </w:rPr>
        <w:t>;</w:t>
      </w:r>
    </w:p>
    <w:p w14:paraId="7E2BBEB8" w14:textId="655AAD6A" w:rsidR="00632F7D" w:rsidRPr="003275E7" w:rsidRDefault="00632F7D" w:rsidP="00632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сведени</w:t>
      </w:r>
      <w:r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й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 белорусском поставщике услуг по его оборотам по реализации услуг согласно приложению 39</w:t>
      </w:r>
      <w:r w:rsidRPr="00632F7D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12</w:t>
      </w:r>
      <w:r w:rsidR="00534BEC"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14:paraId="63B0C1E0" w14:textId="771685C7" w:rsidR="00534BEC" w:rsidRPr="00534BEC" w:rsidRDefault="00534BEC" w:rsidP="00534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Такие сведения в соответствии с частью второй пункта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10 статьи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141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 НК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представляются иностранными посредниками в расчетах с белорусским поставщиком услуг в инспекцию МНС по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 xml:space="preserve"> г. 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 xml:space="preserve">Минску в электронной форме не позднее 20-го числа месяца, следующего за истекшим налоговым периодом. Обязанность по представлению таких сведений вступает в силу с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.07.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2025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6F409140" w14:textId="39CF52EE" w:rsidR="00632F7D" w:rsidRPr="003275E7" w:rsidRDefault="00632F7D" w:rsidP="00632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сведени</w:t>
      </w:r>
      <w:r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й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 белорусском поставщике товаров по его оборотам по реализации товаров</w:t>
      </w:r>
      <w:r w:rsidRPr="00632F7D">
        <w:rPr>
          <w:rFonts w:ascii="Times New Roman" w:eastAsia="Times New Roman" w:hAnsi="Times New Roman"/>
          <w:b/>
          <w:sz w:val="30"/>
          <w:szCs w:val="24"/>
          <w:lang w:eastAsia="ru-RU"/>
        </w:rPr>
        <w:t xml:space="preserve"> 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согласно приложению 39</w:t>
      </w:r>
      <w:r w:rsidRPr="00632F7D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13</w:t>
      </w:r>
      <w:r w:rsidR="00534BEC"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14:paraId="4EECC54D" w14:textId="16333067" w:rsidR="00534BEC" w:rsidRPr="00534BEC" w:rsidRDefault="00534BEC" w:rsidP="00534BE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Такие сведения в соответствии с частью второй пункта 10 статьи 141</w:t>
      </w:r>
      <w:r w:rsidRPr="00534BEC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1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НК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представляются иностранными посредниками в расчетах с белорусским поставщиком при электронной дистанционной продаже товаров в инспекцию МНС по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 xml:space="preserve"> г. 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 xml:space="preserve">Минску в электронной форме не позднее 20-го числа месяца, следующего за истекшим налоговым периодом. Обязанность по представлению таких сведений вступает в силу с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.07.</w:t>
      </w:r>
      <w:r w:rsidRPr="00534BEC">
        <w:rPr>
          <w:rFonts w:ascii="Times New Roman" w:eastAsia="Times New Roman" w:hAnsi="Times New Roman"/>
          <w:sz w:val="30"/>
          <w:szCs w:val="30"/>
          <w:lang w:eastAsia="ru-RU"/>
        </w:rPr>
        <w:t>2025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B11408F" w14:textId="4282B069" w:rsidR="00632F7D" w:rsidRPr="003275E7" w:rsidRDefault="00632F7D" w:rsidP="00632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сведени</w:t>
      </w:r>
      <w:r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й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 стоимости оказанных услуг, в том числе услуг, местом реализации которых признается территория Республики Беларусь, и услуг в электронной форме согласно приложению 39</w:t>
      </w:r>
      <w:r w:rsidRPr="00632F7D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14</w:t>
      </w:r>
      <w:r w:rsidR="00534BEC"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14:paraId="216DC342" w14:textId="5ADADC11" w:rsidR="00534BEC" w:rsidRPr="00632F7D" w:rsidRDefault="00534BEC" w:rsidP="00534BEC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>Такие сведения</w:t>
      </w:r>
      <w:r w:rsidRPr="00632F7D">
        <w:t xml:space="preserve"> 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частью третьей пункта 10 статьи 141 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НК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представляются</w:t>
      </w:r>
      <w:r w:rsidRPr="00632F7D">
        <w:t xml:space="preserve"> 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>иностранными организациями, иностранными индивидуальными предпринимателями, оказывающими услуги в электронной форме белорусским организациям, белорусским индивидуальным предпринимателям, осуществляющим электронную дистанционную продажу товаров, в инспекцию МНС по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 xml:space="preserve"> г.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 xml:space="preserve"> Минску в электронной форме не позднее 20-го числа месяца, следующего за истекшим налоговым периодом. Обязанность по представлению таких сведений вступает в силу с 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06B5A">
        <w:rPr>
          <w:rFonts w:ascii="Times New Roman" w:eastAsia="Times New Roman" w:hAnsi="Times New Roman"/>
          <w:sz w:val="30"/>
          <w:szCs w:val="30"/>
          <w:lang w:eastAsia="ru-RU"/>
        </w:rPr>
        <w:t>.01.</w:t>
      </w:r>
      <w:r w:rsidRPr="00632F7D">
        <w:rPr>
          <w:rFonts w:ascii="Times New Roman" w:eastAsia="Times New Roman" w:hAnsi="Times New Roman"/>
          <w:sz w:val="30"/>
          <w:szCs w:val="30"/>
          <w:lang w:eastAsia="ru-RU"/>
        </w:rPr>
        <w:t>2026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55BD0C5E" w14:textId="0F4BC785" w:rsidR="00632F7D" w:rsidRPr="003275E7" w:rsidRDefault="00632F7D" w:rsidP="00632F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сведени</w:t>
      </w:r>
      <w:r w:rsidRPr="003275E7">
        <w:rPr>
          <w:rFonts w:ascii="Times New Roman" w:eastAsia="Times New Roman" w:hAnsi="Times New Roman"/>
          <w:b/>
          <w:sz w:val="30"/>
          <w:szCs w:val="30"/>
          <w:lang w:eastAsia="ru-RU"/>
        </w:rPr>
        <w:t>й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 белорусских организациях, белорусских индивидуальных предпринимателях, их оборотах по реализации товаров согласно приложению 39</w:t>
      </w:r>
      <w:r w:rsidRPr="00632F7D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15</w:t>
      </w:r>
      <w:r w:rsidRPr="00632F7D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14:paraId="589A9B5D" w14:textId="45982F16" w:rsidR="003275E7" w:rsidRDefault="003275E7" w:rsidP="00327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515DC">
        <w:rPr>
          <w:rFonts w:ascii="Times New Roman" w:hAnsi="Times New Roman"/>
          <w:sz w:val="30"/>
          <w:szCs w:val="30"/>
        </w:rPr>
        <w:t xml:space="preserve">Такие сведения в соответствии с </w:t>
      </w:r>
      <w:r w:rsidRPr="005B51B5">
        <w:rPr>
          <w:rFonts w:ascii="Times New Roman" w:eastAsia="Times New Roman" w:hAnsi="Times New Roman"/>
          <w:sz w:val="30"/>
          <w:szCs w:val="30"/>
          <w:lang w:eastAsia="ru-RU"/>
        </w:rPr>
        <w:t>пунктом 7</w:t>
      </w:r>
      <w:r w:rsidRPr="005B51B5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0E783D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статьи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0E783D">
        <w:rPr>
          <w:rFonts w:ascii="Times New Roman" w:eastAsia="Times New Roman" w:hAnsi="Times New Roman"/>
          <w:sz w:val="30"/>
          <w:szCs w:val="30"/>
          <w:lang w:eastAsia="ru-RU"/>
        </w:rPr>
        <w:t xml:space="preserve">85 </w:t>
      </w:r>
      <w:r w:rsidR="00305638">
        <w:rPr>
          <w:rFonts w:ascii="Times New Roman" w:eastAsia="Times New Roman" w:hAnsi="Times New Roman"/>
          <w:sz w:val="30"/>
          <w:szCs w:val="30"/>
          <w:lang w:eastAsia="ru-RU"/>
        </w:rPr>
        <w:t>НК</w:t>
      </w:r>
      <w:r w:rsidRPr="006515DC">
        <w:rPr>
          <w:rFonts w:ascii="Times New Roman" w:hAnsi="Times New Roman"/>
          <w:sz w:val="30"/>
          <w:szCs w:val="30"/>
        </w:rPr>
        <w:t xml:space="preserve"> представляются </w:t>
      </w:r>
      <w:r w:rsidRPr="000E783D">
        <w:rPr>
          <w:rFonts w:ascii="Times New Roman" w:eastAsia="Times New Roman" w:hAnsi="Times New Roman"/>
          <w:sz w:val="30"/>
          <w:szCs w:val="30"/>
          <w:lang w:eastAsia="ru-RU"/>
        </w:rPr>
        <w:t>белорусскими организациями, организующими для белорусских продавцов электронную дистанционную продажу товаров белорусским покупателям и покупателям, находящимся за пределами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территории Республики Беларусь</w:t>
      </w:r>
      <w:r w:rsidR="00B53F9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515DC">
        <w:rPr>
          <w:rFonts w:ascii="Times New Roman" w:hAnsi="Times New Roman"/>
          <w:sz w:val="30"/>
          <w:szCs w:val="30"/>
        </w:rPr>
        <w:t xml:space="preserve">в МНС в электронной форме не позднее 20-го числа месяца, следующего за истекшим налоговым периодом. Обязанность по представлению таких сведений вступает в силу с </w:t>
      </w:r>
      <w:r w:rsidR="00B53F94">
        <w:rPr>
          <w:rFonts w:ascii="Times New Roman" w:hAnsi="Times New Roman"/>
          <w:sz w:val="30"/>
          <w:szCs w:val="30"/>
        </w:rPr>
        <w:t>0</w:t>
      </w:r>
      <w:r w:rsidRPr="006515DC">
        <w:rPr>
          <w:rFonts w:ascii="Times New Roman" w:hAnsi="Times New Roman"/>
          <w:sz w:val="30"/>
          <w:szCs w:val="30"/>
        </w:rPr>
        <w:t>1</w:t>
      </w:r>
      <w:r w:rsidR="00B53F94">
        <w:rPr>
          <w:rFonts w:ascii="Times New Roman" w:hAnsi="Times New Roman"/>
          <w:sz w:val="30"/>
          <w:szCs w:val="30"/>
        </w:rPr>
        <w:t>.01.</w:t>
      </w:r>
      <w:r w:rsidRPr="006515DC">
        <w:rPr>
          <w:rFonts w:ascii="Times New Roman" w:hAnsi="Times New Roman"/>
          <w:sz w:val="30"/>
          <w:szCs w:val="30"/>
        </w:rPr>
        <w:t>2026</w:t>
      </w:r>
      <w:r w:rsidR="00040147">
        <w:rPr>
          <w:rFonts w:ascii="Times New Roman" w:hAnsi="Times New Roman"/>
          <w:sz w:val="30"/>
          <w:szCs w:val="30"/>
        </w:rPr>
        <w:t>.</w:t>
      </w:r>
    </w:p>
    <w:p w14:paraId="439017E2" w14:textId="40B2B3A6" w:rsidR="001E5FDC" w:rsidRPr="00E83097" w:rsidRDefault="001E5FDC" w:rsidP="001E5F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E83097">
        <w:rPr>
          <w:rFonts w:ascii="Times New Roman" w:hAnsi="Times New Roman"/>
          <w:b/>
          <w:sz w:val="30"/>
          <w:szCs w:val="30"/>
        </w:rPr>
        <w:t>Налоговая декларация (расчет) по НДС (приложение 1</w:t>
      </w:r>
      <w:r w:rsidR="00326523">
        <w:rPr>
          <w:rFonts w:ascii="Times New Roman" w:hAnsi="Times New Roman"/>
          <w:b/>
          <w:sz w:val="30"/>
          <w:szCs w:val="30"/>
        </w:rPr>
        <w:t xml:space="preserve"> </w:t>
      </w:r>
      <w:r w:rsidR="00326523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="0032652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326523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Pr="00E83097">
        <w:rPr>
          <w:rFonts w:ascii="Times New Roman" w:hAnsi="Times New Roman"/>
          <w:b/>
          <w:sz w:val="30"/>
          <w:szCs w:val="30"/>
        </w:rPr>
        <w:t>).</w:t>
      </w:r>
    </w:p>
    <w:p w14:paraId="5D5C5CBA" w14:textId="27D622A5" w:rsidR="0082183B" w:rsidRDefault="001E5FDC" w:rsidP="001E5FDC">
      <w:pPr>
        <w:spacing w:after="0" w:line="240" w:lineRule="auto"/>
        <w:ind w:firstLine="709"/>
        <w:contextualSpacing/>
        <w:jc w:val="both"/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В</w:t>
      </w:r>
      <w:r w:rsidRPr="00146901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налоговой 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декларации (расчете) по НДС </w:t>
      </w:r>
      <w:r w:rsidRPr="00146901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строки 13.1, 14в.1</w:t>
      </w:r>
      <w:r w:rsidR="0088222B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,</w:t>
      </w:r>
      <w:r w:rsidRPr="00146901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15в.1, 16в.1, 17в.</w:t>
      </w:r>
      <w:r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1, 18а, 18б, 19а, 19б исключены, так как</w:t>
      </w:r>
      <w:r w:rsidRPr="00AC73A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ставка НДС в размере 26</w:t>
      </w:r>
      <w:r w:rsidR="00133DE5" w:rsidRPr="005B51B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AC73A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% не</w:t>
      </w:r>
      <w:r w:rsidRPr="00146901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 xml:space="preserve"> применяется</w:t>
      </w:r>
      <w:r w:rsidR="0082183B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4D2C801A" w14:textId="2C7E4FFC" w:rsidR="00B97791" w:rsidRDefault="0082183B" w:rsidP="00B977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Дополнения в формы</w:t>
      </w:r>
      <w:r w:rsidR="00B97791" w:rsidRPr="00B97791"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b/>
          <w:sz w:val="30"/>
          <w:szCs w:val="30"/>
        </w:rPr>
        <w:t>налоговой декларации (расчет</w:t>
      </w:r>
      <w:r>
        <w:rPr>
          <w:rFonts w:ascii="Times New Roman" w:hAnsi="Times New Roman"/>
          <w:b/>
          <w:sz w:val="30"/>
          <w:szCs w:val="30"/>
        </w:rPr>
        <w:t>а</w:t>
      </w:r>
      <w:r w:rsidR="00B97791" w:rsidRPr="00B97791">
        <w:rPr>
          <w:rFonts w:ascii="Times New Roman" w:hAnsi="Times New Roman"/>
          <w:b/>
          <w:sz w:val="30"/>
          <w:szCs w:val="30"/>
        </w:rPr>
        <w:t>) по НДС при оказании услуг в электронной форме</w:t>
      </w:r>
      <w:r w:rsidR="00B97791" w:rsidRPr="00B97791"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b/>
          <w:sz w:val="30"/>
          <w:szCs w:val="30"/>
        </w:rPr>
        <w:t>(приложение 2</w:t>
      </w:r>
      <w:r w:rsidR="00677E30" w:rsidRPr="00677E30">
        <w:rPr>
          <w:rFonts w:ascii="Times New Roman" w:hAnsi="Times New Roman"/>
          <w:b/>
          <w:sz w:val="30"/>
          <w:szCs w:val="30"/>
        </w:rPr>
        <w:t xml:space="preserve"> </w:t>
      </w:r>
      <w:r w:rsidR="00677E30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="00677E3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677E30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="00B97791" w:rsidRPr="00B97791">
        <w:rPr>
          <w:rFonts w:ascii="Times New Roman" w:hAnsi="Times New Roman"/>
          <w:sz w:val="30"/>
          <w:szCs w:val="30"/>
        </w:rPr>
        <w:t xml:space="preserve">), </w:t>
      </w:r>
      <w:r w:rsidR="007E59D9" w:rsidRPr="00B97791">
        <w:rPr>
          <w:rFonts w:ascii="Times New Roman" w:hAnsi="Times New Roman"/>
          <w:b/>
          <w:sz w:val="30"/>
          <w:szCs w:val="30"/>
        </w:rPr>
        <w:t>налоговой декларации (расчет</w:t>
      </w:r>
      <w:r w:rsidR="007E59D9">
        <w:rPr>
          <w:rFonts w:ascii="Times New Roman" w:hAnsi="Times New Roman"/>
          <w:b/>
          <w:sz w:val="30"/>
          <w:szCs w:val="30"/>
        </w:rPr>
        <w:t>а</w:t>
      </w:r>
      <w:r w:rsidR="007E59D9" w:rsidRPr="00B97791">
        <w:rPr>
          <w:rFonts w:ascii="Times New Roman" w:hAnsi="Times New Roman"/>
          <w:b/>
          <w:sz w:val="30"/>
          <w:szCs w:val="30"/>
        </w:rPr>
        <w:t>) по НДС при электронной дистанционной продаже товаров</w:t>
      </w:r>
      <w:r w:rsidR="007E59D9" w:rsidRPr="00B97791">
        <w:rPr>
          <w:rFonts w:ascii="Times New Roman" w:hAnsi="Times New Roman"/>
          <w:sz w:val="30"/>
          <w:szCs w:val="30"/>
        </w:rPr>
        <w:t xml:space="preserve"> </w:t>
      </w:r>
      <w:r w:rsidR="007E59D9" w:rsidRPr="00B97791">
        <w:rPr>
          <w:rFonts w:ascii="Times New Roman" w:hAnsi="Times New Roman"/>
          <w:b/>
          <w:sz w:val="30"/>
          <w:szCs w:val="30"/>
        </w:rPr>
        <w:t>(приложение</w:t>
      </w:r>
      <w:r w:rsidR="007E59D9">
        <w:rPr>
          <w:rFonts w:ascii="Times New Roman" w:hAnsi="Times New Roman"/>
          <w:b/>
          <w:sz w:val="30"/>
          <w:szCs w:val="30"/>
        </w:rPr>
        <w:t> </w:t>
      </w:r>
      <w:r w:rsidR="007E59D9" w:rsidRPr="00B97791">
        <w:rPr>
          <w:rFonts w:ascii="Times New Roman" w:hAnsi="Times New Roman"/>
          <w:b/>
          <w:sz w:val="30"/>
          <w:szCs w:val="30"/>
        </w:rPr>
        <w:t>2</w:t>
      </w:r>
      <w:r w:rsidR="007E59D9" w:rsidRPr="00B97791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="007E59D9">
        <w:rPr>
          <w:rFonts w:ascii="Times New Roman" w:hAnsi="Times New Roman"/>
          <w:sz w:val="30"/>
          <w:szCs w:val="30"/>
        </w:rPr>
        <w:t xml:space="preserve"> </w:t>
      </w:r>
      <w:r w:rsidR="007E59D9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="007E59D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7E59D9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="007E59D9" w:rsidRPr="00B97791">
        <w:rPr>
          <w:rFonts w:ascii="Times New Roman" w:hAnsi="Times New Roman"/>
          <w:sz w:val="30"/>
          <w:szCs w:val="30"/>
        </w:rPr>
        <w:t>),</w:t>
      </w:r>
      <w:r w:rsidR="007E59D9"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b/>
          <w:sz w:val="30"/>
          <w:szCs w:val="30"/>
        </w:rPr>
        <w:t>информации, содержащей сведения по оборотам по реализации услуг и исчисленной сумме НДС, подлежащей уплате</w:t>
      </w:r>
      <w:r w:rsidR="00B97791" w:rsidRPr="00B97791"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b/>
          <w:sz w:val="30"/>
          <w:szCs w:val="30"/>
        </w:rPr>
        <w:t>(приложение 30</w:t>
      </w:r>
      <w:r w:rsidR="00677E30">
        <w:rPr>
          <w:rFonts w:ascii="Times New Roman" w:hAnsi="Times New Roman"/>
          <w:sz w:val="30"/>
          <w:szCs w:val="30"/>
        </w:rPr>
        <w:t xml:space="preserve"> </w:t>
      </w:r>
      <w:r w:rsidR="00677E30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="00677E3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677E30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="00B97791" w:rsidRPr="00B97791">
        <w:rPr>
          <w:rFonts w:ascii="Times New Roman" w:hAnsi="Times New Roman"/>
          <w:sz w:val="30"/>
          <w:szCs w:val="30"/>
        </w:rPr>
        <w:t>)</w:t>
      </w:r>
      <w:r w:rsidR="00AB1BB2">
        <w:rPr>
          <w:rFonts w:ascii="Times New Roman" w:hAnsi="Times New Roman"/>
          <w:sz w:val="30"/>
          <w:szCs w:val="30"/>
        </w:rPr>
        <w:t xml:space="preserve">, </w:t>
      </w:r>
      <w:r w:rsidR="00AB1BB2" w:rsidRPr="00B97791">
        <w:rPr>
          <w:rFonts w:ascii="Times New Roman" w:hAnsi="Times New Roman"/>
          <w:b/>
          <w:sz w:val="30"/>
          <w:szCs w:val="30"/>
        </w:rPr>
        <w:t>информации, содержащей сведения по оборотам по реализации товаров и исчисленной сумме НДС, подлежащей уплате</w:t>
      </w:r>
      <w:r w:rsidR="00AB1BB2" w:rsidRPr="00B97791">
        <w:rPr>
          <w:rFonts w:ascii="Times New Roman" w:hAnsi="Times New Roman"/>
          <w:sz w:val="30"/>
          <w:szCs w:val="30"/>
        </w:rPr>
        <w:t xml:space="preserve"> </w:t>
      </w:r>
      <w:r w:rsidR="00AB1BB2" w:rsidRPr="00B97791">
        <w:rPr>
          <w:rFonts w:ascii="Times New Roman" w:hAnsi="Times New Roman"/>
          <w:b/>
          <w:sz w:val="30"/>
          <w:szCs w:val="30"/>
        </w:rPr>
        <w:t>(приложение 30</w:t>
      </w:r>
      <w:r w:rsidR="00AB1BB2" w:rsidRPr="00B97791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="00AB1BB2" w:rsidRPr="00677E30">
        <w:rPr>
          <w:rFonts w:ascii="Times New Roman" w:hAnsi="Times New Roman"/>
          <w:b/>
          <w:sz w:val="30"/>
          <w:szCs w:val="30"/>
          <w:vertAlign w:val="superscript"/>
        </w:rPr>
        <w:t xml:space="preserve"> </w:t>
      </w:r>
      <w:r w:rsidR="00AB1BB2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="00AB1BB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AB1BB2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="00AB1BB2">
        <w:rPr>
          <w:rFonts w:ascii="Times New Roman" w:hAnsi="Times New Roman"/>
          <w:sz w:val="30"/>
          <w:szCs w:val="30"/>
        </w:rPr>
        <w:t>)</w:t>
      </w:r>
      <w:r w:rsidR="00133DE5">
        <w:rPr>
          <w:rFonts w:ascii="Times New Roman" w:hAnsi="Times New Roman"/>
          <w:sz w:val="30"/>
          <w:szCs w:val="30"/>
        </w:rPr>
        <w:t>,</w:t>
      </w:r>
      <w:r w:rsidR="00AB1BB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связаны с тем, что </w:t>
      </w:r>
      <w:r w:rsidRPr="00B97791">
        <w:rPr>
          <w:rFonts w:ascii="Times New Roman" w:hAnsi="Times New Roman"/>
          <w:sz w:val="30"/>
          <w:szCs w:val="30"/>
        </w:rPr>
        <w:t xml:space="preserve">с </w:t>
      </w:r>
      <w:r w:rsidR="00133DE5">
        <w:rPr>
          <w:rFonts w:ascii="Times New Roman" w:hAnsi="Times New Roman"/>
          <w:sz w:val="30"/>
          <w:szCs w:val="30"/>
        </w:rPr>
        <w:t>0</w:t>
      </w:r>
      <w:r w:rsidRPr="00B97791">
        <w:rPr>
          <w:rFonts w:ascii="Times New Roman" w:hAnsi="Times New Roman"/>
          <w:sz w:val="30"/>
          <w:szCs w:val="30"/>
        </w:rPr>
        <w:t>1</w:t>
      </w:r>
      <w:r w:rsidR="00133DE5">
        <w:rPr>
          <w:rFonts w:ascii="Times New Roman" w:hAnsi="Times New Roman"/>
          <w:sz w:val="30"/>
          <w:szCs w:val="30"/>
        </w:rPr>
        <w:t>.01.</w:t>
      </w:r>
      <w:r w:rsidRPr="00B97791">
        <w:rPr>
          <w:rFonts w:ascii="Times New Roman" w:hAnsi="Times New Roman"/>
          <w:sz w:val="30"/>
          <w:szCs w:val="30"/>
        </w:rPr>
        <w:t>2025</w:t>
      </w:r>
      <w:r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sz w:val="30"/>
          <w:szCs w:val="30"/>
        </w:rPr>
        <w:t>расширены категории лиц,</w:t>
      </w:r>
      <w:r>
        <w:rPr>
          <w:rFonts w:ascii="Times New Roman" w:hAnsi="Times New Roman"/>
          <w:sz w:val="30"/>
          <w:szCs w:val="30"/>
        </w:rPr>
        <w:t xml:space="preserve"> которые являются плательщиками </w:t>
      </w:r>
      <w:r w:rsidR="00B97791" w:rsidRPr="00B97791">
        <w:rPr>
          <w:rFonts w:ascii="Times New Roman" w:hAnsi="Times New Roman"/>
          <w:sz w:val="30"/>
          <w:szCs w:val="30"/>
        </w:rPr>
        <w:t>НДС при оказании услуг в электронной форме</w:t>
      </w:r>
      <w:r w:rsidR="00AB1BB2">
        <w:rPr>
          <w:rFonts w:ascii="Times New Roman" w:hAnsi="Times New Roman"/>
          <w:sz w:val="30"/>
          <w:szCs w:val="30"/>
        </w:rPr>
        <w:t xml:space="preserve">, </w:t>
      </w:r>
      <w:r w:rsidR="00AB1BB2" w:rsidRPr="00B97791">
        <w:rPr>
          <w:rFonts w:ascii="Times New Roman" w:hAnsi="Times New Roman"/>
          <w:sz w:val="30"/>
          <w:szCs w:val="30"/>
        </w:rPr>
        <w:t>при электронной дистанционной продаже товаров</w:t>
      </w:r>
      <w:r>
        <w:rPr>
          <w:rFonts w:ascii="Times New Roman" w:hAnsi="Times New Roman"/>
          <w:sz w:val="30"/>
          <w:szCs w:val="30"/>
        </w:rPr>
        <w:t>. Так, плательщиком НДС</w:t>
      </w:r>
      <w:r w:rsidR="00B97791" w:rsidRPr="00B97791"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sz w:val="30"/>
          <w:szCs w:val="30"/>
        </w:rPr>
        <w:t>при оказании услуг в электронной форме</w:t>
      </w:r>
      <w:r w:rsidR="00AB1BB2">
        <w:rPr>
          <w:rFonts w:ascii="Times New Roman" w:hAnsi="Times New Roman"/>
          <w:sz w:val="30"/>
          <w:szCs w:val="30"/>
        </w:rPr>
        <w:t xml:space="preserve">, </w:t>
      </w:r>
      <w:r w:rsidR="00AB1BB2" w:rsidRPr="00B97791">
        <w:rPr>
          <w:rFonts w:ascii="Times New Roman" w:hAnsi="Times New Roman"/>
          <w:sz w:val="30"/>
          <w:szCs w:val="30"/>
        </w:rPr>
        <w:t>при электронной дистанционной продаже товаров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 w:rsidR="00B97791" w:rsidRPr="00B97791">
        <w:rPr>
          <w:rFonts w:ascii="Times New Roman" w:hAnsi="Times New Roman"/>
          <w:sz w:val="30"/>
          <w:szCs w:val="30"/>
        </w:rPr>
        <w:t>может быть не только иностранная организация или иностранный индивидуальный предприниматель, но и иное лицо, являющееся налогоплательщиком в соответствии с законодательством иностранного государства.</w:t>
      </w:r>
    </w:p>
    <w:p w14:paraId="4C784972" w14:textId="04CF4D3E" w:rsidR="00AB1BB2" w:rsidRPr="00B97791" w:rsidRDefault="00AB1BB2" w:rsidP="00AB1BB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ч</w:t>
      </w:r>
      <w:r w:rsidRPr="00B97791">
        <w:rPr>
          <w:rFonts w:ascii="Times New Roman" w:hAnsi="Times New Roman"/>
          <w:sz w:val="30"/>
          <w:szCs w:val="30"/>
        </w:rPr>
        <w:t>аст</w:t>
      </w:r>
      <w:r>
        <w:rPr>
          <w:rFonts w:ascii="Times New Roman" w:hAnsi="Times New Roman"/>
          <w:sz w:val="30"/>
          <w:szCs w:val="30"/>
        </w:rPr>
        <w:t>и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sz w:val="30"/>
          <w:szCs w:val="30"/>
          <w:lang w:val="en-US"/>
        </w:rPr>
        <w:t>II</w:t>
      </w:r>
      <w:r w:rsidRPr="00B97791">
        <w:rPr>
          <w:rFonts w:ascii="Times New Roman" w:hAnsi="Times New Roman"/>
          <w:sz w:val="30"/>
          <w:szCs w:val="30"/>
        </w:rPr>
        <w:t xml:space="preserve"> и </w:t>
      </w:r>
      <w:r w:rsidRPr="00B97791">
        <w:rPr>
          <w:rFonts w:ascii="Times New Roman" w:hAnsi="Times New Roman"/>
          <w:sz w:val="30"/>
          <w:szCs w:val="30"/>
          <w:lang w:val="en-US"/>
        </w:rPr>
        <w:t>III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</w:t>
      </w:r>
      <w:r w:rsidRPr="00B97791">
        <w:rPr>
          <w:rFonts w:ascii="Times New Roman" w:hAnsi="Times New Roman"/>
          <w:sz w:val="30"/>
          <w:szCs w:val="30"/>
        </w:rPr>
        <w:t>орм</w:t>
      </w:r>
      <w:r>
        <w:rPr>
          <w:rFonts w:ascii="Times New Roman" w:hAnsi="Times New Roman"/>
          <w:sz w:val="30"/>
          <w:szCs w:val="30"/>
        </w:rPr>
        <w:t>ы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b/>
          <w:sz w:val="30"/>
          <w:szCs w:val="30"/>
        </w:rPr>
        <w:t>налоговой декларации (расчет</w:t>
      </w:r>
      <w:r>
        <w:rPr>
          <w:rFonts w:ascii="Times New Roman" w:hAnsi="Times New Roman"/>
          <w:b/>
          <w:sz w:val="30"/>
          <w:szCs w:val="30"/>
        </w:rPr>
        <w:t>а</w:t>
      </w:r>
      <w:r w:rsidRPr="00B97791">
        <w:rPr>
          <w:rFonts w:ascii="Times New Roman" w:hAnsi="Times New Roman"/>
          <w:b/>
          <w:sz w:val="30"/>
          <w:szCs w:val="30"/>
        </w:rPr>
        <w:t>) по НДС при электронной дистанционной продаже товаров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b/>
          <w:sz w:val="30"/>
          <w:szCs w:val="30"/>
        </w:rPr>
        <w:t>(приложение</w:t>
      </w:r>
      <w:r>
        <w:rPr>
          <w:rFonts w:ascii="Times New Roman" w:hAnsi="Times New Roman"/>
          <w:b/>
          <w:sz w:val="30"/>
          <w:szCs w:val="30"/>
        </w:rPr>
        <w:t> </w:t>
      </w:r>
      <w:r w:rsidRPr="00B97791">
        <w:rPr>
          <w:rFonts w:ascii="Times New Roman" w:hAnsi="Times New Roman"/>
          <w:b/>
          <w:sz w:val="30"/>
          <w:szCs w:val="30"/>
        </w:rPr>
        <w:t>2</w:t>
      </w:r>
      <w:r w:rsidRPr="00B97791">
        <w:rPr>
          <w:rFonts w:ascii="Times New Roman" w:hAnsi="Times New Roman"/>
          <w:b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Pr="00B97791">
        <w:rPr>
          <w:rFonts w:ascii="Times New Roman" w:hAnsi="Times New Roman"/>
          <w:sz w:val="30"/>
          <w:szCs w:val="30"/>
        </w:rPr>
        <w:t xml:space="preserve">), </w:t>
      </w:r>
      <w:r w:rsidRPr="00B97791">
        <w:rPr>
          <w:rFonts w:ascii="Times New Roman" w:hAnsi="Times New Roman"/>
          <w:b/>
          <w:sz w:val="30"/>
          <w:szCs w:val="30"/>
        </w:rPr>
        <w:t>информации, содержащей сведения по оборотам по реализации товаров и исчисленной сумме НДС, подлежащей уплате</w:t>
      </w:r>
      <w:r w:rsidRPr="00B97791"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b/>
          <w:sz w:val="30"/>
          <w:szCs w:val="30"/>
        </w:rPr>
        <w:t>(приложение 30</w:t>
      </w:r>
      <w:r w:rsidRPr="00B97791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Pr="00677E30">
        <w:rPr>
          <w:rFonts w:ascii="Times New Roman" w:hAnsi="Times New Roman"/>
          <w:b/>
          <w:sz w:val="30"/>
          <w:szCs w:val="30"/>
          <w:vertAlign w:val="superscript"/>
        </w:rPr>
        <w:t xml:space="preserve"> 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>
        <w:rPr>
          <w:rFonts w:ascii="Times New Roman" w:hAnsi="Times New Roman"/>
          <w:sz w:val="30"/>
          <w:szCs w:val="30"/>
        </w:rPr>
        <w:t>)</w:t>
      </w:r>
      <w:r w:rsidR="00133DE5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7791">
        <w:rPr>
          <w:rFonts w:ascii="Times New Roman" w:hAnsi="Times New Roman"/>
          <w:sz w:val="30"/>
          <w:szCs w:val="30"/>
        </w:rPr>
        <w:t>дополнен</w:t>
      </w:r>
      <w:r>
        <w:rPr>
          <w:rFonts w:ascii="Times New Roman" w:hAnsi="Times New Roman"/>
          <w:sz w:val="30"/>
          <w:szCs w:val="30"/>
        </w:rPr>
        <w:t>ы</w:t>
      </w:r>
      <w:r w:rsidRPr="00B97791">
        <w:rPr>
          <w:rFonts w:ascii="Times New Roman" w:hAnsi="Times New Roman"/>
          <w:sz w:val="30"/>
          <w:szCs w:val="30"/>
        </w:rPr>
        <w:t xml:space="preserve"> графами 3 «Стоимость возвращенных товаров с учетом суммы НДС, в валюте платежа» в целях отражения плательщиками стоимости товаров, возвращенных покупателями. Указанная графа участвует при расчете налоговой базы по НДС (графы 5 «Стоимость реализованных товаров с учетом возвращенных товаров и суммы НДС, в белорусских рублях» частей </w:t>
      </w:r>
      <w:r w:rsidRPr="00B97791">
        <w:rPr>
          <w:rFonts w:ascii="Times New Roman" w:hAnsi="Times New Roman"/>
          <w:sz w:val="30"/>
          <w:szCs w:val="30"/>
          <w:lang w:val="en-US"/>
        </w:rPr>
        <w:t>II</w:t>
      </w:r>
      <w:r w:rsidRPr="00B97791">
        <w:rPr>
          <w:rFonts w:ascii="Times New Roman" w:hAnsi="Times New Roman"/>
          <w:sz w:val="30"/>
          <w:szCs w:val="30"/>
        </w:rPr>
        <w:t xml:space="preserve"> и </w:t>
      </w:r>
      <w:r w:rsidRPr="00B97791">
        <w:rPr>
          <w:rFonts w:ascii="Times New Roman" w:hAnsi="Times New Roman"/>
          <w:sz w:val="30"/>
          <w:szCs w:val="30"/>
          <w:lang w:val="en-US"/>
        </w:rPr>
        <w:t>III</w:t>
      </w:r>
      <w:r w:rsidRPr="00B97791">
        <w:rPr>
          <w:rFonts w:ascii="Times New Roman" w:hAnsi="Times New Roman"/>
          <w:sz w:val="30"/>
          <w:szCs w:val="30"/>
        </w:rPr>
        <w:t xml:space="preserve">). </w:t>
      </w:r>
    </w:p>
    <w:p w14:paraId="35D97FE6" w14:textId="204A23D3" w:rsidR="001637FB" w:rsidRPr="001637FB" w:rsidRDefault="00AB1BB2" w:rsidP="001637FB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алогов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ая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я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(расчет) по акцизам</w:t>
      </w:r>
      <w:r w:rsidR="00133D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(далее</w:t>
      </w:r>
      <w:r w:rsidR="00133DE5" w:rsidRPr="005B51B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33D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— декларация по акцизам)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(приложение 3 к </w:t>
      </w:r>
      <w:r w:rsid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остановлению).</w:t>
      </w:r>
    </w:p>
    <w:p w14:paraId="740C7285" w14:textId="003EF60D" w:rsidR="001637FB" w:rsidRPr="001637FB" w:rsidRDefault="001637FB" w:rsidP="0016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Внесение изменений в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декларацию по акциз</w:t>
      </w:r>
      <w:r w:rsidR="00AB1BB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ам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обусловлено исключением с</w:t>
      </w:r>
      <w:r w:rsidR="001536F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133DE5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133DE5">
        <w:rPr>
          <w:rFonts w:ascii="Times New Roman" w:eastAsia="Times New Roman" w:hAnsi="Times New Roman"/>
          <w:sz w:val="30"/>
          <w:szCs w:val="30"/>
          <w:lang w:eastAsia="ru-RU"/>
        </w:rPr>
        <w:t>.01.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2025 из перечня подакцизных товаров электронных систем курения, систем для потребления табака. Соответственно из част</w:t>
      </w:r>
      <w:r w:rsidR="00133DE5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I и II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декларации по акциз</w:t>
      </w:r>
      <w:r w:rsidR="00AB1BB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ам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1637F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из приложений 1 и 2 к форме декларации </w:t>
      </w:r>
      <w:r w:rsidR="001536F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акцизам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исключены 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коды групп подакцизных товаров:</w:t>
      </w:r>
    </w:p>
    <w:p w14:paraId="1C923B99" w14:textId="0B89E0E8" w:rsidR="001637FB" w:rsidRPr="001637FB" w:rsidRDefault="001637FB" w:rsidP="0016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1427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акцизы на электронные системы курения (кроме импортированных);</w:t>
      </w:r>
    </w:p>
    <w:p w14:paraId="310529FC" w14:textId="02CC86F8" w:rsidR="001637FB" w:rsidRPr="001637FB" w:rsidRDefault="001637FB" w:rsidP="0016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14:ligatures w14:val="standardContextual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1428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r w:rsidRPr="001637FB">
        <w:rPr>
          <w:rFonts w:ascii="Times New Roman" w:hAnsi="Times New Roman"/>
          <w:sz w:val="30"/>
          <w:szCs w:val="30"/>
          <w14:ligatures w14:val="standardContextual"/>
        </w:rPr>
        <w:t>кцизы на системы для потребления табака (кроме импортированных);</w:t>
      </w:r>
    </w:p>
    <w:p w14:paraId="2E287460" w14:textId="0DFE9850" w:rsidR="001637FB" w:rsidRPr="001637FB" w:rsidRDefault="001637FB" w:rsidP="0016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14:ligatures w14:val="standardContextual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1429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637FB">
        <w:rPr>
          <w:rFonts w:ascii="Times New Roman" w:hAnsi="Times New Roman"/>
          <w:sz w:val="30"/>
          <w:szCs w:val="30"/>
          <w14:ligatures w14:val="standardContextual"/>
        </w:rPr>
        <w:t>акцизы на электронные системы курения импортированные;</w:t>
      </w:r>
    </w:p>
    <w:p w14:paraId="610559D2" w14:textId="78B88368" w:rsidR="001637FB" w:rsidRPr="001637FB" w:rsidRDefault="001637FB" w:rsidP="0016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14:ligatures w14:val="standardContextual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1430</w:t>
      </w:r>
      <w:r w:rsidR="00040147">
        <w:rPr>
          <w:rFonts w:ascii="Times New Roman" w:eastAsia="Times New Roman" w:hAnsi="Times New Roman"/>
          <w:sz w:val="30"/>
          <w:szCs w:val="30"/>
          <w:lang w:eastAsia="ru-RU"/>
        </w:rPr>
        <w:t> —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637FB">
        <w:rPr>
          <w:rFonts w:ascii="Times New Roman" w:hAnsi="Times New Roman"/>
          <w:sz w:val="30"/>
          <w:szCs w:val="30"/>
          <w14:ligatures w14:val="standardContextual"/>
        </w:rPr>
        <w:t>акцизы на системы для потребления табака импортированные.</w:t>
      </w:r>
    </w:p>
    <w:p w14:paraId="2553AA0D" w14:textId="5F6CA99F" w:rsidR="001637FB" w:rsidRDefault="001637FB" w:rsidP="0016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Кроме того, внесена техническая корректировка в часть II по строке</w:t>
      </w:r>
      <w:r w:rsidR="001536F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3.5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декларации по акциз</w:t>
      </w:r>
      <w:r w:rsidR="001536F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ам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в части необходимости указания кода вида алкогольной продукции.</w:t>
      </w:r>
    </w:p>
    <w:p w14:paraId="65292D41" w14:textId="4CA5BEB1" w:rsidR="00E501B9" w:rsidRPr="006D0443" w:rsidRDefault="001536F9" w:rsidP="003537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="003537B9" w:rsidRPr="006D0443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="003537B9" w:rsidRPr="006D0443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</w:t>
      </w:r>
      <w:r w:rsidR="003537B9" w:rsidRPr="006D0443">
        <w:rPr>
          <w:rFonts w:ascii="Times New Roman" w:hAnsi="Times New Roman"/>
          <w:b/>
          <w:sz w:val="30"/>
          <w:szCs w:val="30"/>
        </w:rPr>
        <w:t xml:space="preserve"> (расчет) по налогу на прибыль для белорусск</w:t>
      </w:r>
      <w:r w:rsidR="00133DE5">
        <w:rPr>
          <w:rFonts w:ascii="Times New Roman" w:hAnsi="Times New Roman"/>
          <w:b/>
          <w:sz w:val="30"/>
          <w:szCs w:val="30"/>
        </w:rPr>
        <w:t>их</w:t>
      </w:r>
      <w:r w:rsidR="003537B9" w:rsidRPr="006D0443">
        <w:rPr>
          <w:rFonts w:ascii="Times New Roman" w:hAnsi="Times New Roman"/>
          <w:b/>
          <w:sz w:val="30"/>
          <w:szCs w:val="30"/>
        </w:rPr>
        <w:t xml:space="preserve"> организаци</w:t>
      </w:r>
      <w:r w:rsidR="00133DE5">
        <w:rPr>
          <w:rFonts w:ascii="Times New Roman" w:hAnsi="Times New Roman"/>
          <w:b/>
          <w:sz w:val="30"/>
          <w:szCs w:val="30"/>
        </w:rPr>
        <w:t>й</w:t>
      </w:r>
      <w:r w:rsidR="003537B9" w:rsidRPr="006D0443">
        <w:rPr>
          <w:rFonts w:ascii="Times New Roman" w:hAnsi="Times New Roman"/>
          <w:b/>
          <w:sz w:val="30"/>
          <w:szCs w:val="30"/>
        </w:rPr>
        <w:t xml:space="preserve"> (приложение 4 </w:t>
      </w:r>
      <w:r w:rsidR="003537B9" w:rsidRPr="006D044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к Постановлению</w:t>
      </w:r>
      <w:r w:rsidR="003537B9" w:rsidRPr="006D0443">
        <w:rPr>
          <w:rFonts w:ascii="Times New Roman" w:hAnsi="Times New Roman"/>
          <w:b/>
          <w:sz w:val="30"/>
          <w:szCs w:val="30"/>
        </w:rPr>
        <w:t>)</w:t>
      </w:r>
      <w:r>
        <w:rPr>
          <w:rFonts w:ascii="Times New Roman" w:hAnsi="Times New Roman"/>
          <w:b/>
          <w:sz w:val="30"/>
          <w:szCs w:val="30"/>
        </w:rPr>
        <w:t>.</w:t>
      </w:r>
    </w:p>
    <w:p w14:paraId="404F3FE4" w14:textId="482DAEB3" w:rsidR="00E501B9" w:rsidRDefault="00E501B9" w:rsidP="00040147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Форма указанной налоговой декларации </w:t>
      </w:r>
      <w:r w:rsidR="0088222B">
        <w:rPr>
          <w:rFonts w:ascii="Times New Roman" w:hAnsi="Times New Roman"/>
          <w:sz w:val="30"/>
          <w:szCs w:val="30"/>
        </w:rPr>
        <w:t xml:space="preserve">(расчета) </w:t>
      </w:r>
      <w:r>
        <w:rPr>
          <w:rFonts w:ascii="Times New Roman" w:hAnsi="Times New Roman"/>
          <w:sz w:val="30"/>
          <w:szCs w:val="30"/>
        </w:rPr>
        <w:t xml:space="preserve">дополнена приложением 2 </w:t>
      </w:r>
      <w:r w:rsidR="00B26869">
        <w:rPr>
          <w:rFonts w:ascii="Times New Roman" w:hAnsi="Times New Roman"/>
          <w:sz w:val="30"/>
          <w:szCs w:val="30"/>
        </w:rPr>
        <w:t>«С</w:t>
      </w:r>
      <w:r w:rsidR="00B26869" w:rsidRPr="00E501B9">
        <w:rPr>
          <w:rFonts w:ascii="Times New Roman" w:hAnsi="Times New Roman"/>
          <w:sz w:val="30"/>
          <w:szCs w:val="30"/>
        </w:rPr>
        <w:t>ведения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>о распределении суммы налога на прибыль (дохода) между белорусской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>организацией и ее филиалами, осуществляющими деятельность за пределами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>Республики Беларусь</w:t>
      </w:r>
      <w:r w:rsidR="00B26869">
        <w:rPr>
          <w:rFonts w:ascii="Times New Roman" w:hAnsi="Times New Roman"/>
          <w:sz w:val="30"/>
          <w:szCs w:val="30"/>
        </w:rPr>
        <w:t xml:space="preserve">». </w:t>
      </w:r>
      <w:r w:rsidR="0088222B">
        <w:rPr>
          <w:rFonts w:ascii="Times New Roman" w:hAnsi="Times New Roman"/>
          <w:sz w:val="30"/>
          <w:szCs w:val="30"/>
        </w:rPr>
        <w:t>Д</w:t>
      </w:r>
      <w:r w:rsidR="00B26869">
        <w:rPr>
          <w:rFonts w:ascii="Times New Roman" w:hAnsi="Times New Roman"/>
          <w:sz w:val="30"/>
          <w:szCs w:val="30"/>
        </w:rPr>
        <w:t xml:space="preserve">анное приложение </w:t>
      </w:r>
      <w:r w:rsidRPr="00E501B9">
        <w:rPr>
          <w:rFonts w:ascii="Times New Roman" w:hAnsi="Times New Roman"/>
          <w:sz w:val="30"/>
          <w:szCs w:val="30"/>
        </w:rPr>
        <w:t>заполняется при наличии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 xml:space="preserve">обстоятельств, указанных в частях четвертой и пятой пункта 5 статьи 187 </w:t>
      </w:r>
      <w:r w:rsidR="006D0443">
        <w:rPr>
          <w:rFonts w:ascii="Times New Roman" w:hAnsi="Times New Roman"/>
          <w:sz w:val="30"/>
          <w:szCs w:val="30"/>
        </w:rPr>
        <w:t>НК</w:t>
      </w:r>
      <w:r w:rsidRPr="00E501B9">
        <w:rPr>
          <w:rFonts w:ascii="Times New Roman" w:hAnsi="Times New Roman"/>
          <w:sz w:val="30"/>
          <w:szCs w:val="30"/>
        </w:rPr>
        <w:t>, в налоговой декларации (расчете), представляемой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>за отчетный (налоговый) период, в котором осуществляется зачет налога в соответствии</w:t>
      </w:r>
      <w:r w:rsidR="00B26869">
        <w:rPr>
          <w:rFonts w:ascii="Times New Roman" w:hAnsi="Times New Roman"/>
          <w:sz w:val="30"/>
          <w:szCs w:val="30"/>
        </w:rPr>
        <w:t xml:space="preserve"> </w:t>
      </w:r>
      <w:r w:rsidRPr="00E501B9">
        <w:rPr>
          <w:rFonts w:ascii="Times New Roman" w:hAnsi="Times New Roman"/>
          <w:sz w:val="30"/>
          <w:szCs w:val="30"/>
        </w:rPr>
        <w:t xml:space="preserve">с пунктом 4 статьи 187 </w:t>
      </w:r>
      <w:r w:rsidR="006D0443">
        <w:rPr>
          <w:rFonts w:ascii="Times New Roman" w:hAnsi="Times New Roman"/>
          <w:sz w:val="30"/>
          <w:szCs w:val="30"/>
        </w:rPr>
        <w:t>НК</w:t>
      </w:r>
      <w:r w:rsidRPr="00E501B9">
        <w:rPr>
          <w:rFonts w:ascii="Times New Roman" w:hAnsi="Times New Roman"/>
          <w:sz w:val="30"/>
          <w:szCs w:val="30"/>
        </w:rPr>
        <w:t>.</w:t>
      </w:r>
    </w:p>
    <w:p w14:paraId="3E8FD414" w14:textId="5D49D6C4" w:rsidR="001536F9" w:rsidRPr="001536F9" w:rsidRDefault="001536F9" w:rsidP="001536F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Pr="001536F9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Pr="001536F9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 (расчет</w:t>
      </w:r>
      <w:r w:rsidRPr="001536F9">
        <w:rPr>
          <w:rFonts w:ascii="Times New Roman" w:hAnsi="Times New Roman"/>
          <w:b/>
          <w:sz w:val="30"/>
          <w:szCs w:val="30"/>
        </w:rPr>
        <w:t>) по налогу на прибыль для иностранных организаций (приложение 4</w:t>
      </w:r>
      <w:r w:rsidRPr="008D74E1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Pr="001536F9">
        <w:rPr>
          <w:rFonts w:ascii="Times New Roman" w:hAnsi="Times New Roman"/>
          <w:b/>
          <w:sz w:val="30"/>
          <w:szCs w:val="30"/>
        </w:rPr>
        <w:t xml:space="preserve"> к Постановлению)</w:t>
      </w:r>
      <w:r>
        <w:rPr>
          <w:rFonts w:ascii="Times New Roman" w:hAnsi="Times New Roman"/>
          <w:b/>
          <w:sz w:val="30"/>
          <w:szCs w:val="30"/>
        </w:rPr>
        <w:t>.</w:t>
      </w:r>
    </w:p>
    <w:p w14:paraId="59B1BD02" w14:textId="20D6E46C" w:rsidR="00325C52" w:rsidRDefault="001536F9" w:rsidP="00325C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536F9">
        <w:rPr>
          <w:rFonts w:ascii="Times New Roman" w:hAnsi="Times New Roman"/>
          <w:sz w:val="30"/>
          <w:szCs w:val="30"/>
        </w:rPr>
        <w:t>В</w:t>
      </w:r>
      <w:r w:rsidR="00325C52" w:rsidRPr="001536F9">
        <w:rPr>
          <w:rFonts w:ascii="Times New Roman" w:hAnsi="Times New Roman"/>
          <w:sz w:val="30"/>
          <w:szCs w:val="30"/>
        </w:rPr>
        <w:t xml:space="preserve"> разделе I </w:t>
      </w:r>
      <w:r w:rsidRPr="001536F9">
        <w:rPr>
          <w:rFonts w:ascii="Times New Roman" w:hAnsi="Times New Roman"/>
          <w:sz w:val="30"/>
          <w:szCs w:val="30"/>
        </w:rPr>
        <w:t xml:space="preserve">налоговой декларации (расчета) по налогу на прибыль для иностранных организаций </w:t>
      </w:r>
      <w:r w:rsidR="00325C52" w:rsidRPr="001536F9">
        <w:rPr>
          <w:rFonts w:ascii="Times New Roman" w:hAnsi="Times New Roman"/>
          <w:sz w:val="30"/>
          <w:szCs w:val="30"/>
        </w:rPr>
        <w:t>слова «обособленное подразделение»</w:t>
      </w:r>
      <w:r w:rsidR="00325C52" w:rsidRPr="00E55984">
        <w:rPr>
          <w:rFonts w:ascii="Times New Roman" w:hAnsi="Times New Roman"/>
          <w:sz w:val="30"/>
          <w:szCs w:val="30"/>
        </w:rPr>
        <w:t xml:space="preserve"> заменя</w:t>
      </w:r>
      <w:r w:rsidR="00325C52">
        <w:rPr>
          <w:rFonts w:ascii="Times New Roman" w:hAnsi="Times New Roman"/>
          <w:sz w:val="30"/>
          <w:szCs w:val="30"/>
        </w:rPr>
        <w:t>ю</w:t>
      </w:r>
      <w:r w:rsidR="00325C52" w:rsidRPr="00E55984">
        <w:rPr>
          <w:rFonts w:ascii="Times New Roman" w:hAnsi="Times New Roman"/>
          <w:sz w:val="30"/>
          <w:szCs w:val="30"/>
        </w:rPr>
        <w:t xml:space="preserve">тся словом «представительство» для сохранения отражения в таких </w:t>
      </w:r>
      <w:r w:rsidR="00325C52">
        <w:rPr>
          <w:rFonts w:ascii="Times New Roman" w:hAnsi="Times New Roman"/>
          <w:sz w:val="30"/>
          <w:szCs w:val="30"/>
        </w:rPr>
        <w:t>позициях</w:t>
      </w:r>
      <w:r w:rsidR="00325C52" w:rsidRPr="00E55984">
        <w:rPr>
          <w:rFonts w:ascii="Times New Roman" w:hAnsi="Times New Roman"/>
          <w:sz w:val="30"/>
          <w:szCs w:val="30"/>
        </w:rPr>
        <w:t xml:space="preserve"> сведений, касающихся </w:t>
      </w:r>
      <w:r w:rsidR="00325C52">
        <w:rPr>
          <w:rFonts w:ascii="Times New Roman" w:hAnsi="Times New Roman"/>
          <w:sz w:val="30"/>
          <w:szCs w:val="30"/>
        </w:rPr>
        <w:t xml:space="preserve">только </w:t>
      </w:r>
      <w:r w:rsidR="00325C52" w:rsidRPr="00E55984">
        <w:rPr>
          <w:rFonts w:ascii="Times New Roman" w:hAnsi="Times New Roman"/>
          <w:sz w:val="30"/>
          <w:szCs w:val="30"/>
        </w:rPr>
        <w:t>представительств иностранных организаций</w:t>
      </w:r>
      <w:r w:rsidR="00133DE5">
        <w:rPr>
          <w:rFonts w:ascii="Times New Roman" w:hAnsi="Times New Roman"/>
          <w:sz w:val="30"/>
          <w:szCs w:val="30"/>
        </w:rPr>
        <w:t>.</w:t>
      </w:r>
    </w:p>
    <w:p w14:paraId="12ACCAEC" w14:textId="1095AE40" w:rsidR="00325C52" w:rsidRPr="00E55984" w:rsidRDefault="001536F9" w:rsidP="00325C5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С</w:t>
      </w:r>
      <w:r w:rsidR="00325C52" w:rsidRPr="00E726CF">
        <w:rPr>
          <w:rFonts w:ascii="Times New Roman" w:hAnsi="Times New Roman"/>
          <w:i/>
          <w:sz w:val="30"/>
          <w:szCs w:val="30"/>
        </w:rPr>
        <w:t xml:space="preserve">правочно: в случае открытия филиала его местонахождение отражается в позиции «Место осуществления деятельности в Республике Беларусь» / «по подпункту 1.1 пункта 1 статьи 180 </w:t>
      </w:r>
      <w:r w:rsidR="00133DE5">
        <w:rPr>
          <w:rFonts w:ascii="Times New Roman" w:hAnsi="Times New Roman"/>
          <w:i/>
          <w:sz w:val="30"/>
          <w:szCs w:val="30"/>
        </w:rPr>
        <w:t>Налогового кодекса Республики Беларусь</w:t>
      </w:r>
      <w:r w:rsidR="00325C52" w:rsidRPr="00E726CF">
        <w:rPr>
          <w:rFonts w:ascii="Times New Roman" w:hAnsi="Times New Roman"/>
          <w:i/>
          <w:sz w:val="30"/>
          <w:szCs w:val="30"/>
        </w:rPr>
        <w:t>»;</w:t>
      </w:r>
    </w:p>
    <w:p w14:paraId="09F1875F" w14:textId="7CC66AE8" w:rsid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исключаются позиции, отражавшие сумму налога на прибыль к уплате </w:t>
      </w:r>
      <w:r w:rsidRPr="00D3330B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соответствии с главой 11 </w:t>
      </w:r>
      <w:r w:rsidR="00305638">
        <w:rPr>
          <w:rFonts w:ascii="Times New Roman" w:hAnsi="Times New Roman"/>
          <w:sz w:val="30"/>
          <w:szCs w:val="30"/>
        </w:rPr>
        <w:t>НК</w:t>
      </w:r>
      <w:r>
        <w:rPr>
          <w:rFonts w:ascii="Times New Roman" w:hAnsi="Times New Roman"/>
          <w:sz w:val="30"/>
          <w:szCs w:val="30"/>
        </w:rPr>
        <w:t xml:space="preserve"> (позиция 20.2 раздела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88579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соответствующая позиция раздела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 w:rsidRPr="0088579A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т</w:t>
      </w:r>
      <w:r w:rsidR="00133DE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е</w:t>
      </w:r>
      <w:r w:rsidR="00133DE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</w:t>
      </w:r>
      <w:r w:rsidRPr="00D3330B">
        <w:rPr>
          <w:rFonts w:ascii="Times New Roman" w:hAnsi="Times New Roman"/>
          <w:sz w:val="30"/>
          <w:szCs w:val="30"/>
        </w:rPr>
        <w:t>связи с применением трансфертного ценообразования</w:t>
      </w:r>
      <w:r>
        <w:rPr>
          <w:rFonts w:ascii="Times New Roman" w:hAnsi="Times New Roman"/>
          <w:sz w:val="30"/>
          <w:szCs w:val="30"/>
        </w:rPr>
        <w:t>.</w:t>
      </w:r>
    </w:p>
    <w:p w14:paraId="0390936F" w14:textId="6A3CA6E2" w:rsidR="001536F9" w:rsidRDefault="001536F9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>Н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>алогов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ая декларация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(расчет) по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>налогу на доходы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25C52">
        <w:rPr>
          <w:rFonts w:ascii="Times New Roman Полужирный" w:hAnsi="Times New Roman Полужирный"/>
          <w:b/>
          <w:sz w:val="30"/>
          <w:szCs w:val="30"/>
          <w:shd w:val="clear" w:color="auto" w:fill="FFFFFF"/>
        </w:rPr>
        <w:t xml:space="preserve">иностранных 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организаций, не осуществляющих деятельность в Республике Беларусь</w:t>
      </w:r>
      <w:r w:rsidR="00133DE5">
        <w:rPr>
          <w:rFonts w:asciiTheme="minorHAnsi" w:eastAsia="Times New Roman" w:hAnsiTheme="minorHAnsi"/>
          <w:b/>
          <w:sz w:val="30"/>
          <w:szCs w:val="30"/>
          <w:lang w:eastAsia="ru-RU"/>
        </w:rPr>
        <w:t xml:space="preserve"> </w:t>
      </w:r>
      <w:r w:rsidR="00133DE5" w:rsidRPr="00133DE5">
        <w:rPr>
          <w:rFonts w:ascii="Times New Roman" w:eastAsia="Times New Roman" w:hAnsi="Times New Roman"/>
          <w:b/>
          <w:sz w:val="30"/>
          <w:szCs w:val="30"/>
          <w:lang w:eastAsia="ru-RU"/>
        </w:rPr>
        <w:t>через постоянное представительство</w:t>
      </w:r>
      <w:r w:rsidRPr="00133DE5">
        <w:rPr>
          <w:rFonts w:ascii="Times New Roman Полужирный" w:eastAsia="Times New Roman" w:hAnsi="Times New Roman Полужирный"/>
          <w:b/>
          <w:sz w:val="24"/>
          <w:lang w:eastAsia="ru-RU"/>
        </w:rPr>
        <w:t xml:space="preserve"> 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(далее</w:t>
      </w:r>
      <w:r w:rsidR="00040147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 —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 xml:space="preserve"> налог на доходы)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>(приложение 5</w:t>
      </w:r>
      <w:r w:rsidRPr="006C3F0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Pr="006C3F0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>)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.</w:t>
      </w:r>
    </w:p>
    <w:p w14:paraId="6B81A14E" w14:textId="5C9ED0B4" w:rsidR="00325C52" w:rsidRPr="001536F9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536F9">
        <w:rPr>
          <w:rFonts w:ascii="Times New Roman" w:hAnsi="Times New Roman"/>
          <w:sz w:val="30"/>
          <w:szCs w:val="30"/>
          <w:shd w:val="clear" w:color="auto" w:fill="FFFFFF"/>
        </w:rPr>
        <w:t>В форме налоговой декларации (расчета) по налогу на доходы:</w:t>
      </w:r>
    </w:p>
    <w:p w14:paraId="67162CF0" w14:textId="1B5B95D8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в разделе 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I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таблица признаков дополнена позициями об иностранных и международных организациях, в отношении которых согласно части десятой пункта 1 статьи 194 </w:t>
      </w:r>
      <w:r w:rsidR="00305638">
        <w:rPr>
          <w:rFonts w:ascii="Times New Roman" w:hAnsi="Times New Roman"/>
          <w:sz w:val="30"/>
          <w:szCs w:val="30"/>
          <w:shd w:val="clear" w:color="auto" w:fill="FFFFFF"/>
        </w:rPr>
        <w:t>НК</w:t>
      </w:r>
      <w:r w:rsidRPr="00325C52">
        <w:rPr>
          <w:rFonts w:ascii="Times New Roman" w:hAnsi="Times New Roman"/>
          <w:sz w:val="30"/>
          <w:szCs w:val="30"/>
        </w:rPr>
        <w:t xml:space="preserve"> не требуется представлять подтверждение фактического владельца дохода по установленной форме.</w:t>
      </w:r>
      <w:r w:rsidRPr="00325C52">
        <w:rPr>
          <w:rFonts w:ascii="Times New Roman" w:hAnsi="Times New Roman"/>
          <w:i/>
          <w:sz w:val="30"/>
          <w:szCs w:val="30"/>
        </w:rPr>
        <w:t xml:space="preserve"> </w:t>
      </w:r>
      <w:r w:rsidRPr="00325C52">
        <w:rPr>
          <w:rFonts w:ascii="Times New Roman" w:hAnsi="Times New Roman"/>
          <w:sz w:val="30"/>
          <w:szCs w:val="30"/>
        </w:rPr>
        <w:t>По таким организациям знак «Х» необходимо проставить в такой таблице, а также (</w:t>
      </w:r>
      <w:r w:rsidRPr="00325C52">
        <w:rPr>
          <w:rFonts w:ascii="Times New Roman" w:hAnsi="Times New Roman"/>
          <w:sz w:val="30"/>
          <w:szCs w:val="30"/>
          <w:lang w:val="be-BY"/>
        </w:rPr>
        <w:t>в случае пр</w:t>
      </w:r>
      <w:r w:rsidRPr="00325C52">
        <w:rPr>
          <w:rFonts w:ascii="Times New Roman" w:hAnsi="Times New Roman"/>
          <w:sz w:val="30"/>
          <w:szCs w:val="30"/>
        </w:rPr>
        <w:t>иложения к такой декларации информации или документов, обосновывающих непредставление такого подтверждения) в позиции 1</w:t>
      </w:r>
      <w:r w:rsidRPr="00325C52">
        <w:rPr>
          <w:rFonts w:ascii="Times New Roman" w:hAnsi="Times New Roman"/>
          <w:sz w:val="30"/>
          <w:szCs w:val="30"/>
          <w:vertAlign w:val="superscript"/>
        </w:rPr>
        <w:t>2</w:t>
      </w:r>
      <w:r w:rsidRPr="00325C52">
        <w:rPr>
          <w:rFonts w:ascii="Times New Roman" w:hAnsi="Times New Roman"/>
          <w:sz w:val="30"/>
          <w:szCs w:val="30"/>
        </w:rPr>
        <w:t xml:space="preserve"> раздела 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II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;</w:t>
      </w:r>
    </w:p>
    <w:p w14:paraId="58C6D9EA" w14:textId="530A78A6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в раздел 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I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включена позиция «ОКЭД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vertAlign w:val="superscript"/>
        </w:rPr>
        <w:t>4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». Ее следует заполнить в случае отражения в таком разделе дохода иностранной организации от выполнения работ, оказания услуг взаимозависимому лицу. При этом указывается код, соответствующий таким работам, услугам (</w:t>
      </w:r>
      <w:r w:rsidRPr="00325C52">
        <w:rPr>
          <w:rFonts w:ascii="Times New Roman" w:hAnsi="Times New Roman"/>
          <w:i/>
          <w:sz w:val="30"/>
          <w:szCs w:val="30"/>
          <w:shd w:val="clear" w:color="auto" w:fill="FFFFFF"/>
        </w:rPr>
        <w:t>справочно: с 2025</w:t>
      </w:r>
      <w:r w:rsidR="00040147">
        <w:rPr>
          <w:rFonts w:ascii="Times New Roman" w:hAnsi="Times New Roman"/>
          <w:i/>
          <w:sz w:val="30"/>
          <w:szCs w:val="30"/>
          <w:shd w:val="clear" w:color="auto" w:fill="FFFFFF"/>
        </w:rPr>
        <w:t> г.</w:t>
      </w:r>
      <w:r w:rsidRPr="00325C52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такие доходы признаются объектом налогообложения налогом на доходы согласно подп</w:t>
      </w:r>
      <w:r w:rsidR="00914559">
        <w:rPr>
          <w:rFonts w:ascii="Times New Roman" w:hAnsi="Times New Roman"/>
          <w:i/>
          <w:sz w:val="30"/>
          <w:szCs w:val="30"/>
          <w:shd w:val="clear" w:color="auto" w:fill="FFFFFF"/>
        </w:rPr>
        <w:t>ункту</w:t>
      </w:r>
      <w:r w:rsidRPr="00325C52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1.12.13 п</w:t>
      </w:r>
      <w:r w:rsidR="00914559">
        <w:rPr>
          <w:rFonts w:ascii="Times New Roman" w:hAnsi="Times New Roman"/>
          <w:i/>
          <w:sz w:val="30"/>
          <w:szCs w:val="30"/>
          <w:shd w:val="clear" w:color="auto" w:fill="FFFFFF"/>
        </w:rPr>
        <w:t>ункта</w:t>
      </w:r>
      <w:r w:rsidRPr="00325C52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1 ст</w:t>
      </w:r>
      <w:r w:rsidR="00914559">
        <w:rPr>
          <w:rFonts w:ascii="Times New Roman" w:hAnsi="Times New Roman"/>
          <w:i/>
          <w:sz w:val="30"/>
          <w:szCs w:val="30"/>
          <w:shd w:val="clear" w:color="auto" w:fill="FFFFFF"/>
        </w:rPr>
        <w:t>атьи</w:t>
      </w:r>
      <w:r w:rsidRPr="00325C52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189 </w:t>
      </w:r>
      <w:r w:rsidR="00305638">
        <w:rPr>
          <w:rFonts w:ascii="Times New Roman" w:hAnsi="Times New Roman"/>
          <w:i/>
          <w:sz w:val="30"/>
          <w:szCs w:val="30"/>
          <w:shd w:val="clear" w:color="auto" w:fill="FFFFFF"/>
        </w:rPr>
        <w:t>НК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);</w:t>
      </w:r>
    </w:p>
    <w:p w14:paraId="5FA2C0F8" w14:textId="3BE75D91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25C52">
        <w:rPr>
          <w:rFonts w:ascii="Times New Roman" w:hAnsi="Times New Roman"/>
          <w:sz w:val="30"/>
          <w:szCs w:val="30"/>
        </w:rPr>
        <w:t xml:space="preserve">позиции 3.3 и 3.4 раздела II приведены в соответствие с частью двадцать первой пункта 1 статьи 194 </w:t>
      </w:r>
      <w:r w:rsidR="00305638">
        <w:rPr>
          <w:rFonts w:ascii="Times New Roman" w:hAnsi="Times New Roman"/>
          <w:sz w:val="30"/>
          <w:szCs w:val="30"/>
        </w:rPr>
        <w:t>НК</w:t>
      </w:r>
      <w:r w:rsidRPr="00325C52">
        <w:rPr>
          <w:rFonts w:ascii="Times New Roman" w:hAnsi="Times New Roman"/>
          <w:sz w:val="30"/>
          <w:szCs w:val="30"/>
        </w:rPr>
        <w:t>;</w:t>
      </w:r>
    </w:p>
    <w:p w14:paraId="01D1D791" w14:textId="77777777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скорректированы подстрочные примечания к форме декларации.</w:t>
      </w:r>
    </w:p>
    <w:p w14:paraId="6A47979C" w14:textId="7F5C3C40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Принимая во внимание подстрочное примечание «</w:t>
      </w:r>
      <w:r w:rsidRPr="00325C52">
        <w:rPr>
          <w:rFonts w:ascii="Times New Roman" w:hAnsi="Times New Roman"/>
          <w:sz w:val="30"/>
          <w:szCs w:val="30"/>
          <w:shd w:val="clear" w:color="auto" w:fill="FFFFFF"/>
          <w:vertAlign w:val="superscript"/>
        </w:rPr>
        <w:t>6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» к форме </w:t>
      </w:r>
      <w:r w:rsidR="001536F9">
        <w:rPr>
          <w:rFonts w:ascii="Times New Roman" w:hAnsi="Times New Roman"/>
          <w:sz w:val="30"/>
          <w:szCs w:val="30"/>
          <w:shd w:val="clear" w:color="auto" w:fill="FFFFFF"/>
        </w:rPr>
        <w:t xml:space="preserve">данной 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декларации, </w:t>
      </w:r>
      <w:r w:rsidRPr="00325C52">
        <w:rPr>
          <w:rFonts w:ascii="Times New Roman" w:hAnsi="Times New Roman"/>
          <w:b/>
          <w:sz w:val="30"/>
          <w:szCs w:val="30"/>
          <w:shd w:val="clear" w:color="auto" w:fill="FFFFFF"/>
        </w:rPr>
        <w:t>«Сведения о документах (информации), подтверждающих (не подтверждающих) статус иностранной организации в качестве фактического владельца дохода»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(далее</w:t>
      </w:r>
      <w:r w:rsidR="00040147">
        <w:rPr>
          <w:rFonts w:ascii="Times New Roman" w:hAnsi="Times New Roman"/>
          <w:sz w:val="30"/>
          <w:szCs w:val="30"/>
          <w:shd w:val="clear" w:color="auto" w:fill="FFFFFF"/>
        </w:rPr>
        <w:t> —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Сведения) заполняются налоговым агентом отдельными строками с учетом следующего:</w:t>
      </w:r>
    </w:p>
    <w:p w14:paraId="579035E2" w14:textId="0C2869E0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в отношении подтверждения фактического владельца дохода, представленного в налоговый орган по установленной форме в соответствии с пунктом 1 статьи 194 </w:t>
      </w:r>
      <w:r w:rsidR="00305638">
        <w:rPr>
          <w:rFonts w:ascii="Times New Roman" w:hAnsi="Times New Roman"/>
          <w:sz w:val="30"/>
          <w:szCs w:val="30"/>
          <w:shd w:val="clear" w:color="auto" w:fill="FFFFFF"/>
        </w:rPr>
        <w:t>НК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, следует заполнить строку Сведений (как правило, графы 1</w:t>
      </w:r>
      <w:r w:rsidR="00040147"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4, 7 и 8), а также позицию 1</w:t>
      </w:r>
      <w:r w:rsidR="00CB0635">
        <w:rPr>
          <w:rFonts w:ascii="Times New Roman" w:hAnsi="Times New Roman"/>
          <w:sz w:val="30"/>
          <w:szCs w:val="30"/>
          <w:shd w:val="clear" w:color="auto" w:fill="FFFFFF"/>
          <w:vertAlign w:val="superscript"/>
        </w:rPr>
        <w:t>1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раздела II. При этом </w:t>
      </w:r>
      <w:bookmarkStart w:id="0" w:name="_GoBack"/>
      <w:bookmarkEnd w:id="0"/>
      <w:r w:rsidRPr="00325C52">
        <w:rPr>
          <w:rFonts w:ascii="Times New Roman" w:hAnsi="Times New Roman"/>
          <w:sz w:val="30"/>
          <w:szCs w:val="30"/>
          <w:shd w:val="clear" w:color="auto" w:fill="FFFFFF"/>
        </w:rPr>
        <w:t>в графе 7 Сведений отражается дата, указанная иностранной организацией в таком подтверждении в строке «Дата выдачи»;</w:t>
      </w:r>
    </w:p>
    <w:p w14:paraId="526FF365" w14:textId="6FC3D95D" w:rsidR="00325C52" w:rsidRPr="00325C52" w:rsidRDefault="00325C52" w:rsidP="0032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в отношении запроса документов (информации), подтверждающих статус иностранной организации в качестве фактического владельца доход</w:t>
      </w:r>
      <w:r w:rsidR="00914559"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, направленного налоговым агентом иностранной организации в соответствии с пунктом 3 статьи 194 </w:t>
      </w:r>
      <w:r w:rsidR="00305638">
        <w:rPr>
          <w:rFonts w:ascii="Times New Roman" w:hAnsi="Times New Roman"/>
          <w:sz w:val="30"/>
          <w:szCs w:val="30"/>
          <w:shd w:val="clear" w:color="auto" w:fill="FFFFFF"/>
        </w:rPr>
        <w:t>НК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, следует, как и ранее, заполнить строку Сведений (с учетом пункта 64 Инструкции о порядке заполнения налоговых деклараций (расчетов) по налогам (сборам), книги покупок</w:t>
      </w:r>
      <w:r w:rsidR="00914559">
        <w:rPr>
          <w:rFonts w:ascii="Times New Roman" w:hAnsi="Times New Roman"/>
          <w:sz w:val="30"/>
          <w:szCs w:val="30"/>
          <w:shd w:val="clear" w:color="auto" w:fill="FFFFFF"/>
        </w:rPr>
        <w:t>, утвержденной Постановлением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) и соответствующие позиции из числа позиций 2.1</w:t>
      </w:r>
      <w:r w:rsidR="00040147"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>2.6 раздела II.</w:t>
      </w:r>
    </w:p>
    <w:p w14:paraId="685260FE" w14:textId="2A1D97C0" w:rsidR="00101CC1" w:rsidRDefault="00101CC1" w:rsidP="00577F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Pr="00577F52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Pr="00577F52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</w:t>
      </w:r>
      <w:r w:rsidRPr="00577F52">
        <w:rPr>
          <w:rFonts w:ascii="Times New Roman" w:hAnsi="Times New Roman"/>
          <w:b/>
          <w:sz w:val="30"/>
          <w:szCs w:val="30"/>
        </w:rPr>
        <w:t xml:space="preserve"> (расчет) по подоходному налогу с физических лиц индивидуального предпринимателя (нотариуса, осуществляющего нотариальную деятельность в нотариальном бюро) 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(далее</w:t>
      </w:r>
      <w:r w:rsidR="00040147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 —</w:t>
      </w:r>
      <w:r w:rsidRPr="008D74E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8D74E1" w:rsidRPr="008D74E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декларация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подоходному 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н</w:t>
      </w:r>
      <w:r w:rsidRPr="008D74E1">
        <w:rPr>
          <w:rFonts w:ascii="Times New Roman" w:eastAsia="Times New Roman" w:hAnsi="Times New Roman"/>
          <w:b/>
          <w:sz w:val="30"/>
          <w:szCs w:val="30"/>
          <w:lang w:eastAsia="ru-RU"/>
        </w:rPr>
        <w:t>алогу</w:t>
      </w:r>
      <w:r w:rsidRPr="00325C52">
        <w:rPr>
          <w:rFonts w:ascii="Times New Roman Полужирный" w:eastAsia="Times New Roman" w:hAnsi="Times New Roman Полужирный"/>
          <w:b/>
          <w:sz w:val="30"/>
          <w:szCs w:val="30"/>
          <w:lang w:eastAsia="ru-RU"/>
        </w:rPr>
        <w:t>)</w:t>
      </w:r>
      <w:r w:rsidRPr="00325C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77F52">
        <w:rPr>
          <w:rFonts w:ascii="Times New Roman" w:hAnsi="Times New Roman"/>
          <w:b/>
          <w:sz w:val="30"/>
          <w:szCs w:val="30"/>
        </w:rPr>
        <w:t>(приложение 6 к Постановлению</w:t>
      </w:r>
      <w:r w:rsidRPr="00577F52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.</w:t>
      </w:r>
      <w:r w:rsidRPr="00577F52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</w:p>
    <w:p w14:paraId="3FDF2ED0" w14:textId="7B10AA62" w:rsidR="00577F52" w:rsidRPr="00577F52" w:rsidRDefault="00577F52" w:rsidP="00577F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101CC1">
        <w:rPr>
          <w:rFonts w:ascii="Times New Roman" w:hAnsi="Times New Roman"/>
          <w:sz w:val="30"/>
          <w:szCs w:val="30"/>
        </w:rPr>
        <w:t xml:space="preserve">Изменения в декларацию по подоходному налогу </w:t>
      </w:r>
      <w:r w:rsidRPr="00101CC1">
        <w:rPr>
          <w:rFonts w:ascii="Times New Roman" w:eastAsia="Times New Roman" w:hAnsi="Times New Roman"/>
          <w:sz w:val="30"/>
          <w:szCs w:val="30"/>
          <w:lang w:eastAsia="ru-RU"/>
        </w:rPr>
        <w:t>обусловлены корректировкой условий применения повышенной ставки подоходного налога с физических лиц, определенной в части второй пункта 3</w:t>
      </w:r>
      <w:r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статьи 214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577F52">
        <w:rPr>
          <w:rFonts w:ascii="Times New Roman" w:eastAsia="Times New Roman" w:hAnsi="Times New Roman"/>
          <w:sz w:val="30"/>
          <w:szCs w:val="30"/>
          <w:lang w:eastAsia="ru-RU"/>
        </w:rPr>
        <w:t>НК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14559"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реализации положений подпункта 7.4 пункта 7 статьи 214 НК раздел II </w:t>
      </w:r>
      <w:r w:rsidR="00914559" w:rsidRPr="00101CC1">
        <w:rPr>
          <w:rFonts w:ascii="Times New Roman" w:hAnsi="Times New Roman"/>
          <w:sz w:val="30"/>
          <w:szCs w:val="30"/>
        </w:rPr>
        <w:t>деклараци</w:t>
      </w:r>
      <w:r w:rsidR="00914559">
        <w:rPr>
          <w:rFonts w:ascii="Times New Roman" w:hAnsi="Times New Roman"/>
          <w:sz w:val="30"/>
          <w:szCs w:val="30"/>
        </w:rPr>
        <w:t>и</w:t>
      </w:r>
      <w:r w:rsidR="00914559" w:rsidRPr="00101CC1">
        <w:rPr>
          <w:rFonts w:ascii="Times New Roman" w:hAnsi="Times New Roman"/>
          <w:sz w:val="30"/>
          <w:szCs w:val="30"/>
        </w:rPr>
        <w:t xml:space="preserve"> по подоходному налогу </w:t>
      </w:r>
      <w:r w:rsidRPr="00577F52">
        <w:rPr>
          <w:rFonts w:ascii="Times New Roman" w:eastAsia="Times New Roman" w:hAnsi="Times New Roman"/>
          <w:sz w:val="30"/>
          <w:szCs w:val="30"/>
          <w:lang w:eastAsia="ru-RU"/>
        </w:rPr>
        <w:t>изложен в новой редакции.</w:t>
      </w:r>
    </w:p>
    <w:p w14:paraId="4E203B16" w14:textId="0C8913B7" w:rsidR="00101CC1" w:rsidRDefault="00101CC1" w:rsidP="00577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</w:t>
      </w:r>
      <w:r w:rsidR="00577F52" w:rsidRPr="00577F52">
        <w:rPr>
          <w:rFonts w:ascii="Times New Roman" w:eastAsia="Times New Roman" w:hAnsi="Times New Roman"/>
          <w:b/>
          <w:sz w:val="30"/>
          <w:szCs w:val="30"/>
          <w:lang w:eastAsia="ru-RU"/>
        </w:rPr>
        <w:t>алогов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ая</w:t>
      </w:r>
      <w:r w:rsidR="00577F52" w:rsidRPr="00577F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я</w:t>
      </w:r>
      <w:r w:rsidR="00577F52" w:rsidRPr="00577F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(расчет) налогового агента по подоходному налогу с физических лиц (приложение 6</w:t>
      </w:r>
      <w:r w:rsidR="00577F52" w:rsidRPr="00577F52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 xml:space="preserve">1 </w:t>
      </w:r>
      <w:r w:rsidR="00577F52">
        <w:rPr>
          <w:rFonts w:ascii="Times New Roman" w:hAnsi="Times New Roman"/>
          <w:b/>
          <w:sz w:val="30"/>
          <w:szCs w:val="30"/>
        </w:rPr>
        <w:t>к Постановлению</w:t>
      </w:r>
      <w:r w:rsidR="00577F52" w:rsidRPr="00577F52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="008D74E1" w:rsidRPr="0091455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14:paraId="7013C9EF" w14:textId="496559FA" w:rsidR="00577F52" w:rsidRDefault="00101CC1" w:rsidP="00577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01CC1">
        <w:rPr>
          <w:rFonts w:ascii="Times New Roman" w:eastAsia="Times New Roman" w:hAnsi="Times New Roman"/>
          <w:sz w:val="30"/>
          <w:szCs w:val="30"/>
          <w:lang w:eastAsia="ru-RU"/>
        </w:rPr>
        <w:t xml:space="preserve">В налоговой декларации (расчете) налогового агента по подоходному налогу с физических лиц </w:t>
      </w:r>
      <w:r w:rsidR="00577F52" w:rsidRPr="00577F52">
        <w:rPr>
          <w:rFonts w:ascii="Times New Roman" w:eastAsia="Times New Roman" w:hAnsi="Times New Roman"/>
          <w:sz w:val="30"/>
          <w:szCs w:val="30"/>
          <w:lang w:eastAsia="ru-RU"/>
        </w:rPr>
        <w:t>в разделе I части III слов</w:t>
      </w:r>
      <w:r w:rsidR="008D74E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577F52"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 «обособленное подразделение» замен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яются</w:t>
      </w:r>
      <w:r w:rsidR="00577F52"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 словом «представительство» для сохранения отражения в таких строках сведений, касающихся представительств иностранных организаций, и невключения в указанные строки сведений, касающихся таких обособленных подразделений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577F52" w:rsidRPr="00577F52">
        <w:rPr>
          <w:rFonts w:ascii="Times New Roman" w:eastAsia="Times New Roman" w:hAnsi="Times New Roman"/>
          <w:sz w:val="30"/>
          <w:szCs w:val="30"/>
          <w:lang w:eastAsia="ru-RU"/>
        </w:rPr>
        <w:t xml:space="preserve"> как филиалы иностранных юридических лиц.</w:t>
      </w:r>
    </w:p>
    <w:p w14:paraId="3CAE49FB" w14:textId="0EE3B9B0" w:rsidR="008D74E1" w:rsidRPr="00577F52" w:rsidRDefault="008D74E1" w:rsidP="00577F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Pr="00577F52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Pr="00577F52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</w:t>
      </w:r>
      <w:r w:rsidRPr="00577F52">
        <w:rPr>
          <w:rFonts w:ascii="Times New Roman" w:hAnsi="Times New Roman"/>
          <w:b/>
          <w:sz w:val="30"/>
          <w:szCs w:val="30"/>
        </w:rPr>
        <w:t xml:space="preserve"> (расчет) по земельному налогу с организаций</w:t>
      </w:r>
      <w:r w:rsidR="00914559">
        <w:rPr>
          <w:rFonts w:ascii="Times New Roman" w:hAnsi="Times New Roman"/>
          <w:b/>
          <w:sz w:val="30"/>
          <w:szCs w:val="30"/>
        </w:rPr>
        <w:t xml:space="preserve"> (далее</w:t>
      </w:r>
      <w:r w:rsidR="00914559">
        <w:rPr>
          <w:rFonts w:ascii="Times New Roman" w:hAnsi="Times New Roman"/>
          <w:sz w:val="30"/>
          <w:szCs w:val="30"/>
        </w:rPr>
        <w:t> </w:t>
      </w:r>
      <w:r w:rsidR="00914559" w:rsidRPr="00914559">
        <w:rPr>
          <w:rFonts w:ascii="Times New Roman" w:hAnsi="Times New Roman"/>
          <w:b/>
          <w:bCs/>
          <w:sz w:val="30"/>
          <w:szCs w:val="30"/>
        </w:rPr>
        <w:t>— декларация по земельному налогу</w:t>
      </w:r>
      <w:r w:rsidR="00914559">
        <w:rPr>
          <w:rFonts w:ascii="Times New Roman" w:hAnsi="Times New Roman"/>
          <w:b/>
          <w:sz w:val="30"/>
          <w:szCs w:val="30"/>
        </w:rPr>
        <w:t>)</w:t>
      </w:r>
      <w:r w:rsidRPr="00577F52">
        <w:rPr>
          <w:rFonts w:ascii="Times New Roman" w:hAnsi="Times New Roman"/>
          <w:b/>
          <w:sz w:val="30"/>
          <w:szCs w:val="30"/>
        </w:rPr>
        <w:t xml:space="preserve"> (приложение 8 к Постановлению)</w:t>
      </w:r>
      <w:r>
        <w:rPr>
          <w:rFonts w:ascii="Times New Roman" w:hAnsi="Times New Roman"/>
          <w:b/>
          <w:sz w:val="30"/>
          <w:szCs w:val="30"/>
        </w:rPr>
        <w:t>.</w:t>
      </w:r>
    </w:p>
    <w:p w14:paraId="57256941" w14:textId="5DFAB204" w:rsidR="00577F52" w:rsidRDefault="00577F52" w:rsidP="00577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Изменения </w:t>
      </w:r>
      <w:r w:rsidRPr="008D74E1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D74E1">
        <w:rPr>
          <w:rFonts w:ascii="Times New Roman" w:hAnsi="Times New Roman"/>
          <w:sz w:val="30"/>
          <w:szCs w:val="30"/>
        </w:rPr>
        <w:t xml:space="preserve">декларацию по земельному налогу </w:t>
      </w:r>
      <w:r>
        <w:rPr>
          <w:rFonts w:ascii="Times New Roman" w:hAnsi="Times New Roman"/>
          <w:sz w:val="30"/>
          <w:szCs w:val="30"/>
        </w:rPr>
        <w:t>внесены в целях реализации положений пункта</w:t>
      </w:r>
      <w:r w:rsidR="008D74E1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6 статьи</w:t>
      </w:r>
      <w:r w:rsidR="008D74E1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244 НК и учитывают </w:t>
      </w:r>
      <w:r w:rsidR="008D74E1">
        <w:rPr>
          <w:rFonts w:ascii="Times New Roman" w:hAnsi="Times New Roman"/>
          <w:sz w:val="30"/>
          <w:szCs w:val="30"/>
        </w:rPr>
        <w:t>изменившийся</w:t>
      </w:r>
      <w:r>
        <w:rPr>
          <w:rFonts w:ascii="Times New Roman" w:hAnsi="Times New Roman"/>
          <w:sz w:val="30"/>
          <w:szCs w:val="30"/>
        </w:rPr>
        <w:t xml:space="preserve"> порядок расчета авансовых платежей по земельному налогу. </w:t>
      </w:r>
      <w:r w:rsidR="008D74E1">
        <w:rPr>
          <w:rFonts w:ascii="Times New Roman" w:hAnsi="Times New Roman"/>
          <w:sz w:val="30"/>
          <w:szCs w:val="30"/>
        </w:rPr>
        <w:t>Так, ч</w:t>
      </w:r>
      <w:r>
        <w:rPr>
          <w:rFonts w:ascii="Times New Roman" w:hAnsi="Times New Roman"/>
          <w:sz w:val="30"/>
          <w:szCs w:val="30"/>
        </w:rPr>
        <w:t xml:space="preserve">асть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декларации по земельному налогу дополнена графой 24, в которой отражается сумма земельного налога, </w:t>
      </w:r>
      <w:r w:rsidR="008D74E1">
        <w:rPr>
          <w:rFonts w:ascii="Times New Roman" w:hAnsi="Times New Roman"/>
          <w:sz w:val="30"/>
          <w:szCs w:val="30"/>
        </w:rPr>
        <w:t>используемая</w:t>
      </w:r>
      <w:r>
        <w:rPr>
          <w:rFonts w:ascii="Times New Roman" w:hAnsi="Times New Roman"/>
          <w:sz w:val="30"/>
          <w:szCs w:val="30"/>
        </w:rPr>
        <w:t xml:space="preserve"> для расчета авансовых платежей. </w:t>
      </w:r>
    </w:p>
    <w:p w14:paraId="5143BDCD" w14:textId="2124549A" w:rsidR="00577F52" w:rsidRDefault="00577F52" w:rsidP="00577F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согласно положениям пункта 2 статьи 6 Закона </w:t>
      </w:r>
      <w:r>
        <w:rPr>
          <w:rFonts w:ascii="Times New Roman" w:hAnsi="Times New Roman"/>
          <w:sz w:val="30"/>
        </w:rPr>
        <w:t>Республики Беларусь от 13 декабря 2024</w:t>
      </w:r>
      <w:r w:rsidR="00040147">
        <w:rPr>
          <w:rFonts w:ascii="Times New Roman" w:hAnsi="Times New Roman"/>
          <w:sz w:val="30"/>
        </w:rPr>
        <w:t> г.</w:t>
      </w:r>
      <w:r>
        <w:rPr>
          <w:rFonts w:ascii="Times New Roman" w:hAnsi="Times New Roman"/>
          <w:sz w:val="30"/>
        </w:rPr>
        <w:t xml:space="preserve"> </w:t>
      </w:r>
      <w:r w:rsidR="00040147">
        <w:rPr>
          <w:rFonts w:ascii="Times New Roman" w:hAnsi="Times New Roman"/>
          <w:sz w:val="30"/>
        </w:rPr>
        <w:t>№ </w:t>
      </w:r>
      <w:r>
        <w:rPr>
          <w:rFonts w:ascii="Times New Roman" w:hAnsi="Times New Roman"/>
          <w:sz w:val="30"/>
        </w:rPr>
        <w:t>47-З «Об изменении законов»</w:t>
      </w:r>
      <w:r>
        <w:rPr>
          <w:rFonts w:ascii="Times New Roman" w:hAnsi="Times New Roman"/>
          <w:sz w:val="30"/>
          <w:szCs w:val="30"/>
        </w:rPr>
        <w:t xml:space="preserve"> в 2025</w:t>
      </w:r>
      <w:r w:rsidR="00914559">
        <w:rPr>
          <w:rFonts w:ascii="Times New Roman" w:hAnsi="Times New Roman"/>
          <w:sz w:val="30"/>
        </w:rPr>
        <w:t> </w:t>
      </w:r>
      <w:r>
        <w:rPr>
          <w:rFonts w:ascii="Times New Roman" w:hAnsi="Times New Roman"/>
          <w:sz w:val="30"/>
          <w:szCs w:val="30"/>
        </w:rPr>
        <w:t>г</w:t>
      </w:r>
      <w:r w:rsidR="0091455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авансовые платежи по земельному налогу независимо от положений части седьмой пункта 6 статьи 244 НК подлежат уплате плательщиками-организациями по четырем срокам уплаты (не позднее 22 февраля, 22 мая, 22 августа, 22 ноября), что учтено в части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налоговой декларации по земельному налогу.</w:t>
      </w:r>
    </w:p>
    <w:p w14:paraId="5603CF30" w14:textId="3D692C50" w:rsidR="008D74E1" w:rsidRDefault="008D74E1" w:rsidP="003537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Pr="006D0443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Pr="006D0443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</w:t>
      </w:r>
      <w:r w:rsidRPr="006D0443">
        <w:rPr>
          <w:rFonts w:ascii="Times New Roman" w:hAnsi="Times New Roman"/>
          <w:b/>
          <w:sz w:val="30"/>
          <w:szCs w:val="30"/>
        </w:rPr>
        <w:t xml:space="preserve"> (расчет)</w:t>
      </w:r>
      <w:r w:rsidRPr="006D0443">
        <w:rPr>
          <w:rFonts w:ascii="Times New Roman" w:hAnsi="Times New Roman"/>
          <w:sz w:val="30"/>
          <w:szCs w:val="30"/>
        </w:rPr>
        <w:t xml:space="preserve"> </w:t>
      </w:r>
      <w:r w:rsidRPr="006D0443">
        <w:rPr>
          <w:rFonts w:ascii="Times New Roman" w:hAnsi="Times New Roman"/>
          <w:b/>
          <w:sz w:val="30"/>
          <w:szCs w:val="30"/>
        </w:rPr>
        <w:t>по экологическому налогу за выбросы загрязняющих веществ в атмосферный воздух (приложение 9</w:t>
      </w:r>
      <w:r w:rsidRPr="006D044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к Постановлению</w:t>
      </w:r>
      <w:r w:rsidRPr="006D0443">
        <w:rPr>
          <w:rFonts w:ascii="Times New Roman" w:hAnsi="Times New Roman"/>
          <w:b/>
          <w:sz w:val="30"/>
          <w:szCs w:val="30"/>
        </w:rPr>
        <w:t>)</w:t>
      </w:r>
      <w:r>
        <w:rPr>
          <w:rFonts w:ascii="Times New Roman" w:hAnsi="Times New Roman"/>
          <w:b/>
          <w:sz w:val="30"/>
          <w:szCs w:val="30"/>
        </w:rPr>
        <w:t>.</w:t>
      </w:r>
    </w:p>
    <w:p w14:paraId="53CECB51" w14:textId="725BA881" w:rsidR="003537B9" w:rsidRDefault="00ED4B3E" w:rsidP="003537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4E1">
        <w:rPr>
          <w:rFonts w:ascii="Times New Roman" w:hAnsi="Times New Roman"/>
          <w:sz w:val="30"/>
          <w:szCs w:val="30"/>
        </w:rPr>
        <w:t>Ф</w:t>
      </w:r>
      <w:r w:rsidR="003537B9" w:rsidRPr="008D74E1">
        <w:rPr>
          <w:rFonts w:ascii="Times New Roman" w:hAnsi="Times New Roman"/>
          <w:sz w:val="30"/>
          <w:szCs w:val="30"/>
        </w:rPr>
        <w:t>орм</w:t>
      </w:r>
      <w:r w:rsidRPr="008D74E1">
        <w:rPr>
          <w:rFonts w:ascii="Times New Roman" w:hAnsi="Times New Roman"/>
          <w:sz w:val="30"/>
          <w:szCs w:val="30"/>
        </w:rPr>
        <w:t>а</w:t>
      </w:r>
      <w:r w:rsidR="003537B9" w:rsidRPr="008D74E1">
        <w:rPr>
          <w:rFonts w:ascii="Times New Roman" w:hAnsi="Times New Roman"/>
          <w:sz w:val="30"/>
          <w:szCs w:val="30"/>
        </w:rPr>
        <w:t xml:space="preserve"> налоговой декларации (расчета) по экологическому налогу за выбросы загрязняющих веществ в атмосферный воздух в связи</w:t>
      </w:r>
      <w:r w:rsidR="003537B9" w:rsidRPr="006D0443">
        <w:rPr>
          <w:rFonts w:ascii="Times New Roman" w:hAnsi="Times New Roman"/>
          <w:sz w:val="30"/>
          <w:szCs w:val="30"/>
        </w:rPr>
        <w:t xml:space="preserve"> с введением ставки экологического налога за выбросы загрязняющих веществ в атмосферный воздух первого класса опасности</w:t>
      </w:r>
      <w:r w:rsidRPr="006D0443">
        <w:rPr>
          <w:rFonts w:ascii="Times New Roman" w:hAnsi="Times New Roman"/>
          <w:sz w:val="30"/>
          <w:szCs w:val="30"/>
        </w:rPr>
        <w:t xml:space="preserve"> дополнена соответствующей строкой</w:t>
      </w:r>
      <w:r w:rsidR="003537B9" w:rsidRPr="006D0443">
        <w:rPr>
          <w:rFonts w:ascii="Times New Roman" w:hAnsi="Times New Roman"/>
          <w:sz w:val="30"/>
          <w:szCs w:val="30"/>
        </w:rPr>
        <w:t>.</w:t>
      </w:r>
    </w:p>
    <w:p w14:paraId="6F0DE005" w14:textId="77777777" w:rsidR="008D74E1" w:rsidRDefault="008D74E1" w:rsidP="003537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</w:t>
      </w:r>
      <w:r w:rsidRPr="0003127F">
        <w:rPr>
          <w:rFonts w:ascii="Times New Roman" w:hAnsi="Times New Roman"/>
          <w:b/>
          <w:sz w:val="30"/>
          <w:szCs w:val="30"/>
        </w:rPr>
        <w:t>алогов</w:t>
      </w:r>
      <w:r>
        <w:rPr>
          <w:rFonts w:ascii="Times New Roman" w:hAnsi="Times New Roman"/>
          <w:b/>
          <w:sz w:val="30"/>
          <w:szCs w:val="30"/>
        </w:rPr>
        <w:t>ая</w:t>
      </w:r>
      <w:r w:rsidRPr="0003127F">
        <w:rPr>
          <w:rFonts w:ascii="Times New Roman" w:hAnsi="Times New Roman"/>
          <w:b/>
          <w:sz w:val="30"/>
          <w:szCs w:val="30"/>
        </w:rPr>
        <w:t xml:space="preserve"> деклараци</w:t>
      </w:r>
      <w:r>
        <w:rPr>
          <w:rFonts w:ascii="Times New Roman" w:hAnsi="Times New Roman"/>
          <w:b/>
          <w:sz w:val="30"/>
          <w:szCs w:val="30"/>
        </w:rPr>
        <w:t>я</w:t>
      </w:r>
      <w:r w:rsidRPr="0003127F">
        <w:rPr>
          <w:rFonts w:ascii="Times New Roman" w:hAnsi="Times New Roman"/>
          <w:b/>
          <w:sz w:val="30"/>
          <w:szCs w:val="30"/>
        </w:rPr>
        <w:t xml:space="preserve"> (расчет) по налогу за добычу (изъятие) природных ресурсов (приложение 12 </w:t>
      </w:r>
      <w:r w:rsidRPr="0003127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к Постановлению</w:t>
      </w:r>
      <w:r w:rsidRPr="0003127F">
        <w:rPr>
          <w:rFonts w:ascii="Times New Roman" w:hAnsi="Times New Roman"/>
          <w:sz w:val="30"/>
          <w:szCs w:val="30"/>
        </w:rPr>
        <w:t>)</w:t>
      </w:r>
      <w:r w:rsidRPr="00914559">
        <w:rPr>
          <w:rFonts w:ascii="Times New Roman" w:hAnsi="Times New Roman"/>
          <w:b/>
          <w:bCs/>
          <w:sz w:val="30"/>
          <w:szCs w:val="30"/>
        </w:rPr>
        <w:t>.</w:t>
      </w:r>
    </w:p>
    <w:p w14:paraId="4C644668" w14:textId="2911F099" w:rsidR="003537B9" w:rsidRPr="00E55984" w:rsidRDefault="003537B9" w:rsidP="003537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74E1">
        <w:rPr>
          <w:rFonts w:ascii="Times New Roman" w:hAnsi="Times New Roman"/>
          <w:sz w:val="30"/>
          <w:szCs w:val="30"/>
        </w:rPr>
        <w:t>Изменения в налоговой декларации (расчете) по налогу за добычу</w:t>
      </w:r>
      <w:r w:rsidR="008D74E1">
        <w:rPr>
          <w:rFonts w:ascii="Times New Roman" w:hAnsi="Times New Roman"/>
          <w:sz w:val="30"/>
          <w:szCs w:val="30"/>
        </w:rPr>
        <w:t xml:space="preserve"> (изъятие) природных ресурсов </w:t>
      </w:r>
      <w:r w:rsidRPr="008D74E1">
        <w:rPr>
          <w:rFonts w:ascii="Times New Roman" w:hAnsi="Times New Roman"/>
          <w:sz w:val="30"/>
          <w:szCs w:val="30"/>
        </w:rPr>
        <w:t>обусловлены корректировкой положений</w:t>
      </w:r>
      <w:r w:rsidRPr="0003127F">
        <w:rPr>
          <w:rFonts w:ascii="Times New Roman" w:hAnsi="Times New Roman"/>
          <w:sz w:val="30"/>
          <w:szCs w:val="30"/>
        </w:rPr>
        <w:t xml:space="preserve"> части третьей статьи 257 Н</w:t>
      </w:r>
      <w:r w:rsidR="0003127F" w:rsidRPr="0003127F">
        <w:rPr>
          <w:rFonts w:ascii="Times New Roman" w:hAnsi="Times New Roman"/>
          <w:sz w:val="30"/>
          <w:szCs w:val="30"/>
        </w:rPr>
        <w:t>К, которая произведена в</w:t>
      </w:r>
      <w:r w:rsidRPr="0003127F">
        <w:rPr>
          <w:rFonts w:ascii="Times New Roman" w:hAnsi="Times New Roman"/>
          <w:sz w:val="30"/>
          <w:szCs w:val="30"/>
        </w:rPr>
        <w:t xml:space="preserve"> связи с изменением с </w:t>
      </w:r>
      <w:r w:rsidR="00914559">
        <w:rPr>
          <w:rFonts w:ascii="Times New Roman" w:hAnsi="Times New Roman"/>
          <w:sz w:val="30"/>
          <w:szCs w:val="30"/>
        </w:rPr>
        <w:t>0</w:t>
      </w:r>
      <w:r w:rsidRPr="0003127F">
        <w:rPr>
          <w:rFonts w:ascii="Times New Roman" w:hAnsi="Times New Roman"/>
          <w:sz w:val="30"/>
          <w:szCs w:val="30"/>
        </w:rPr>
        <w:t>1</w:t>
      </w:r>
      <w:r w:rsidR="00914559">
        <w:rPr>
          <w:rFonts w:ascii="Times New Roman" w:hAnsi="Times New Roman"/>
          <w:sz w:val="30"/>
          <w:szCs w:val="30"/>
        </w:rPr>
        <w:t>.01.</w:t>
      </w:r>
      <w:r w:rsidRPr="0003127F">
        <w:rPr>
          <w:rFonts w:ascii="Times New Roman" w:hAnsi="Times New Roman"/>
          <w:sz w:val="30"/>
          <w:szCs w:val="30"/>
        </w:rPr>
        <w:t xml:space="preserve">2024 порядка определения цены нефти </w:t>
      </w:r>
      <w:r w:rsidR="00914559">
        <w:rPr>
          <w:rFonts w:ascii="Times New Roman" w:hAnsi="Times New Roman"/>
          <w:sz w:val="30"/>
          <w:szCs w:val="30"/>
        </w:rPr>
        <w:t>сорта «</w:t>
      </w:r>
      <w:r w:rsidRPr="0003127F">
        <w:rPr>
          <w:rFonts w:ascii="Times New Roman" w:hAnsi="Times New Roman"/>
          <w:sz w:val="30"/>
          <w:szCs w:val="30"/>
        </w:rPr>
        <w:t>Юралс</w:t>
      </w:r>
      <w:r w:rsidR="00914559">
        <w:rPr>
          <w:rFonts w:ascii="Times New Roman" w:hAnsi="Times New Roman"/>
          <w:sz w:val="30"/>
          <w:szCs w:val="30"/>
        </w:rPr>
        <w:t>»</w:t>
      </w:r>
      <w:r w:rsidRPr="0003127F">
        <w:rPr>
          <w:rFonts w:ascii="Times New Roman" w:hAnsi="Times New Roman"/>
          <w:sz w:val="30"/>
          <w:szCs w:val="30"/>
        </w:rPr>
        <w:t xml:space="preserve"> в Российской Федерации</w:t>
      </w:r>
      <w:r w:rsidR="008D74E1">
        <w:rPr>
          <w:rFonts w:ascii="Times New Roman" w:hAnsi="Times New Roman"/>
          <w:sz w:val="30"/>
          <w:szCs w:val="30"/>
        </w:rPr>
        <w:t>.</w:t>
      </w:r>
    </w:p>
    <w:p w14:paraId="3B6C4DE3" w14:textId="65D342D6" w:rsidR="002D11EB" w:rsidRPr="002D11EB" w:rsidRDefault="002D11EB" w:rsidP="002D11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1EB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r w:rsidRPr="002D11E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D11E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приложении к форме налоговой декларации (расчета) по налогу при упрощенной системе налогообложения (приложение 16 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 w:rsidRPr="002D11E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Pr="002D11EB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2D11EB">
        <w:rPr>
          <w:rFonts w:ascii="Times New Roman" w:eastAsia="Times New Roman" w:hAnsi="Times New Roman"/>
          <w:sz w:val="30"/>
          <w:szCs w:val="30"/>
          <w:lang w:eastAsia="ru-RU"/>
        </w:rPr>
        <w:t xml:space="preserve"> уточнено, что сведения о размере и составе использованных льгот отражаются в суммовом выражении в рублях.</w:t>
      </w:r>
    </w:p>
    <w:p w14:paraId="4D25D3BD" w14:textId="62781F46" w:rsidR="001637FB" w:rsidRPr="001637FB" w:rsidRDefault="008D74E1" w:rsidP="001637FB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алогов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ая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я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(расчет) по налогу на игорный бизнес </w:t>
      </w:r>
      <w:r w:rsidR="00914559" w:rsidRPr="0091455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(далее — декларация по налогу на игорный бизнес)</w:t>
      </w:r>
      <w:r w:rsidR="00914559" w:rsidRPr="0091455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(приложение 20 к </w:t>
      </w:r>
      <w:r w:rsid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="001637FB"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остановлению).</w:t>
      </w:r>
    </w:p>
    <w:p w14:paraId="3F38CAE2" w14:textId="538DC304" w:rsidR="001637FB" w:rsidRPr="001637FB" w:rsidRDefault="001637FB" w:rsidP="0016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Внесение изменений в </w:t>
      </w:r>
      <w:r w:rsidRPr="001637F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декларацию по налогу на игорный бизнес 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обусловлено изменением с 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.01.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2025 с</w:t>
      </w:r>
      <w:r w:rsidR="004C1665">
        <w:rPr>
          <w:rFonts w:ascii="Times New Roman" w:eastAsia="Times New Roman" w:hAnsi="Times New Roman"/>
          <w:sz w:val="30"/>
          <w:szCs w:val="30"/>
          <w:lang w:eastAsia="ru-RU"/>
        </w:rPr>
        <w:t>тавок налога на игорный бизнес.</w:t>
      </w:r>
    </w:p>
    <w:p w14:paraId="00CC160C" w14:textId="749D46A5" w:rsidR="001637FB" w:rsidRPr="001637FB" w:rsidRDefault="004C1665" w:rsidP="00163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Так, в</w:t>
      </w:r>
      <w:r w:rsidR="001637FB"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целях адаптации ставок налога на игорный бизнес, установленных в соответствии с частью первой пункта 1 статьи 358 НК в фиксированных суммах в белорусских 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ублях, к инфляционным процессам</w:t>
      </w:r>
      <w:r w:rsidR="001637FB"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предусмотрена их индексация.</w:t>
      </w:r>
    </w:p>
    <w:p w14:paraId="1DF23AEE" w14:textId="398AFFD7" w:rsidR="001637FB" w:rsidRPr="001637FB" w:rsidRDefault="001637FB" w:rsidP="00163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с 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.01.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2025 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для деятельности по содержанию виртуального игорного заведения ставка налога на игорный бизнес с игрового дохода повышена на 2 </w:t>
      </w:r>
      <w:r w:rsidR="004C1665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>процентных пункта,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 а именно с 8</w:t>
      </w:r>
      <w:r w:rsidR="00040147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> %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 до 10</w:t>
      </w:r>
      <w:r w:rsidR="00914559">
        <w:rPr>
          <w:rFonts w:ascii="Times New Roman" w:hAnsi="Times New Roman"/>
          <w:sz w:val="30"/>
        </w:rPr>
        <w:t> 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% (абзац третий части седьмой пункта 1 статьи 358 </w:t>
      </w:r>
      <w:r w:rsidRPr="001637FB">
        <w:rPr>
          <w:rFonts w:ascii="Times New Roman" w:hAnsi="Times New Roman"/>
          <w:kern w:val="2"/>
          <w:sz w:val="30"/>
          <w:szCs w:val="30"/>
          <w:lang w:eastAsia="ru-RU"/>
          <w14:ligatures w14:val="standardContextual"/>
        </w:rPr>
        <w:t>НК).</w:t>
      </w:r>
    </w:p>
    <w:p w14:paraId="70CB8836" w14:textId="70B7DE4C" w:rsidR="001637FB" w:rsidRPr="001637FB" w:rsidRDefault="001637FB" w:rsidP="00163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учитывая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, что в соотв</w:t>
      </w:r>
      <w:r w:rsidR="004C1665">
        <w:rPr>
          <w:rFonts w:ascii="Times New Roman" w:eastAsia="Times New Roman" w:hAnsi="Times New Roman"/>
          <w:sz w:val="30"/>
          <w:szCs w:val="30"/>
          <w:lang w:eastAsia="ru-RU"/>
        </w:rPr>
        <w:t>етствии с частью третьей пункта 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1 статьи 358 НК с 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.01.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 xml:space="preserve">2025 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для игровых автоматов, используемых по истечении 10-летнего срока нахождения их моделей в Государственном реестре моделей игровых автоматов, допущенных к использованию в Республике Беларусь, предусмотрено увеличение в 2 раза ставки налога на игорный бизнес, установленной в фиксированной сумме, изменяется порядок заполнения раздела 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val="en-US" w:eastAsia="ru-RU"/>
          <w14:ligatures w14:val="standardContextual"/>
        </w:rPr>
        <w:t>I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 части 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val="en-US" w:eastAsia="ru-RU"/>
          <w14:ligatures w14:val="standardContextual"/>
        </w:rPr>
        <w:t>I</w:t>
      </w:r>
      <w:r w:rsidRPr="001637FB">
        <w:rPr>
          <w:rFonts w:ascii="Times New Roman" w:eastAsia="Times New Roman" w:hAnsi="Times New Roman"/>
          <w:kern w:val="2"/>
          <w:sz w:val="30"/>
          <w:szCs w:val="30"/>
          <w:lang w:eastAsia="ru-RU"/>
          <w14:ligatures w14:val="standardContextual"/>
        </w:rPr>
        <w:t xml:space="preserve"> </w:t>
      </w:r>
      <w:r w:rsidRPr="001637FB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декларации по налогу на игорный бизнес.</w:t>
      </w:r>
    </w:p>
    <w:p w14:paraId="4B3571F5" w14:textId="735C1DF7" w:rsidR="001637FB" w:rsidRPr="001637FB" w:rsidRDefault="001637FB" w:rsidP="00163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37FB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Так, при заполнении в декларации по налогу на игорный бизнес сведений об игровых автоматах, используемых 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до и после истечения 10 лет с даты включения их модели в Государственный реестр, такие сведения следует отражать в зависимости от наличия (отсутствия) льгот соответственно в ст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оках 2.1.1 и 2.2.1 «в том числе используемые до истечения 10 лет с даты включения их модели в Государственный реестр» и ст</w:t>
      </w:r>
      <w:r w:rsidR="00914559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1637FB">
        <w:rPr>
          <w:rFonts w:ascii="Times New Roman" w:eastAsia="Times New Roman" w:hAnsi="Times New Roman"/>
          <w:sz w:val="30"/>
          <w:szCs w:val="30"/>
          <w:lang w:eastAsia="ru-RU"/>
        </w:rPr>
        <w:t>оках 2.1.2 и 2.2.2 «в том числе используемые после истечения 10 лет с даты включения их модели в Государственный реестр».</w:t>
      </w:r>
    </w:p>
    <w:p w14:paraId="27168BDA" w14:textId="6754E460" w:rsidR="002D11EB" w:rsidRDefault="002D11EB" w:rsidP="002D1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11EB">
        <w:rPr>
          <w:rFonts w:ascii="Times New Roman" w:hAnsi="Times New Roman"/>
          <w:b/>
          <w:sz w:val="30"/>
          <w:szCs w:val="30"/>
        </w:rPr>
        <w:t>Уведомление об отказе от применения упрощенной системы налогообложения (приложение 37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П</w:t>
      </w:r>
      <w:r w:rsidRPr="001637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остановлению</w:t>
      </w:r>
      <w:r w:rsidRPr="002D11EB">
        <w:rPr>
          <w:rFonts w:ascii="Times New Roman" w:hAnsi="Times New Roman"/>
          <w:b/>
          <w:sz w:val="30"/>
          <w:szCs w:val="30"/>
        </w:rPr>
        <w:t>)</w:t>
      </w:r>
      <w:r w:rsidRPr="00A96B52">
        <w:rPr>
          <w:rFonts w:ascii="Times New Roman" w:hAnsi="Times New Roman"/>
          <w:sz w:val="30"/>
          <w:szCs w:val="30"/>
        </w:rPr>
        <w:t xml:space="preserve"> приведено в соответствие с изменениями, внесенными в пункт 5 статьи 327 НК, уточняющими период, с которого организация отказывается от применения упрощенной системы налогообложения.</w:t>
      </w:r>
    </w:p>
    <w:p w14:paraId="05FE548C" w14:textId="23D26A0A" w:rsidR="007C5708" w:rsidRPr="007C5708" w:rsidRDefault="007F073E" w:rsidP="007C5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>тчет об использовании товаров, освобожденных от НДС при ввозе на территорию Республики Беларусь с территории государств</w:t>
      </w:r>
      <w:r w:rsidR="00040147">
        <w:rPr>
          <w:rFonts w:ascii="Times New Roman" w:hAnsi="Times New Roman"/>
          <w:b/>
          <w:bCs/>
          <w:sz w:val="30"/>
          <w:szCs w:val="30"/>
        </w:rPr>
        <w:t> —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 xml:space="preserve"> членов Евразийского экономического союза в соответствии с Указом Президента Республики Беларусь от 4 марта 2024</w:t>
      </w:r>
      <w:r w:rsidR="00040147">
        <w:rPr>
          <w:rFonts w:ascii="Times New Roman" w:hAnsi="Times New Roman"/>
          <w:b/>
          <w:bCs/>
          <w:sz w:val="30"/>
          <w:szCs w:val="30"/>
        </w:rPr>
        <w:t> г.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40147">
        <w:rPr>
          <w:rFonts w:ascii="Times New Roman" w:hAnsi="Times New Roman"/>
          <w:b/>
          <w:bCs/>
          <w:sz w:val="30"/>
          <w:szCs w:val="30"/>
        </w:rPr>
        <w:t>№ 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 xml:space="preserve">77 «Об освобождении от налога на добавленную стоимость» </w:t>
      </w:r>
      <w:r w:rsidRPr="007F073E">
        <w:rPr>
          <w:rFonts w:ascii="Times New Roman" w:hAnsi="Times New Roman"/>
          <w:b/>
          <w:bCs/>
          <w:sz w:val="30"/>
          <w:szCs w:val="30"/>
        </w:rPr>
        <w:t>(далее</w:t>
      </w:r>
      <w:r w:rsidR="00040147">
        <w:rPr>
          <w:rFonts w:ascii="Times New Roman" w:hAnsi="Times New Roman"/>
          <w:b/>
          <w:bCs/>
          <w:sz w:val="30"/>
          <w:szCs w:val="30"/>
        </w:rPr>
        <w:t> —</w:t>
      </w:r>
      <w:r w:rsidRPr="007F073E">
        <w:rPr>
          <w:rFonts w:ascii="Times New Roman" w:hAnsi="Times New Roman"/>
          <w:b/>
          <w:bCs/>
          <w:sz w:val="30"/>
          <w:szCs w:val="30"/>
        </w:rPr>
        <w:t xml:space="preserve"> отчет)</w:t>
      </w:r>
      <w:r w:rsidRPr="00624B3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>(приложение 39</w:t>
      </w:r>
      <w:r w:rsidR="007C5708" w:rsidRPr="00624B36">
        <w:rPr>
          <w:rFonts w:ascii="Times New Roman" w:hAnsi="Times New Roman"/>
          <w:b/>
          <w:bCs/>
          <w:sz w:val="30"/>
          <w:szCs w:val="30"/>
          <w:vertAlign w:val="superscript"/>
        </w:rPr>
        <w:t>10</w:t>
      </w:r>
      <w:r w:rsidR="007C5708" w:rsidRPr="00624B36">
        <w:rPr>
          <w:rFonts w:ascii="Times New Roman" w:hAnsi="Times New Roman"/>
          <w:b/>
          <w:bCs/>
          <w:sz w:val="30"/>
          <w:szCs w:val="30"/>
        </w:rPr>
        <w:t>)</w:t>
      </w:r>
      <w:r w:rsidR="007C5708" w:rsidRPr="007C5708">
        <w:rPr>
          <w:rFonts w:ascii="Times New Roman" w:hAnsi="Times New Roman"/>
          <w:bCs/>
          <w:sz w:val="30"/>
          <w:szCs w:val="30"/>
        </w:rPr>
        <w:t>.</w:t>
      </w:r>
    </w:p>
    <w:p w14:paraId="1A81E30E" w14:textId="6C4CA011" w:rsidR="007C5708" w:rsidRPr="007C5708" w:rsidRDefault="007F073E" w:rsidP="007C5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vertAlign w:val="superscript"/>
        </w:rPr>
      </w:pPr>
      <w:r>
        <w:rPr>
          <w:rFonts w:ascii="Times New Roman" w:hAnsi="Times New Roman"/>
          <w:bCs/>
          <w:sz w:val="30"/>
          <w:szCs w:val="30"/>
        </w:rPr>
        <w:t xml:space="preserve">В отчете </w:t>
      </w:r>
      <w:r w:rsidRPr="007C5708">
        <w:rPr>
          <w:rFonts w:ascii="Times New Roman" w:hAnsi="Times New Roman"/>
          <w:bCs/>
          <w:sz w:val="30"/>
          <w:szCs w:val="30"/>
        </w:rPr>
        <w:t>введена дополнительная гр</w:t>
      </w:r>
      <w:r>
        <w:rPr>
          <w:rFonts w:ascii="Times New Roman" w:hAnsi="Times New Roman"/>
          <w:bCs/>
          <w:sz w:val="30"/>
          <w:szCs w:val="30"/>
        </w:rPr>
        <w:t>афа «Код товара по ТН ВЭД ЕАЭС» с</w:t>
      </w:r>
      <w:r w:rsidRPr="00A85789">
        <w:rPr>
          <w:rFonts w:ascii="Times New Roman" w:hAnsi="Times New Roman"/>
          <w:sz w:val="30"/>
          <w:szCs w:val="30"/>
        </w:rPr>
        <w:t xml:space="preserve"> целью </w:t>
      </w:r>
      <w:r w:rsidRPr="007C5708">
        <w:rPr>
          <w:rFonts w:ascii="Times New Roman" w:hAnsi="Times New Roman"/>
          <w:bCs/>
          <w:sz w:val="30"/>
          <w:szCs w:val="30"/>
        </w:rPr>
        <w:t xml:space="preserve">сверки соответствия кодов ТН ВЭД ввезенных товаров, указанных в отчете и в перечне технологического оборудования, комплектующих и запасных частей к нему, </w:t>
      </w:r>
      <w:r w:rsidR="00914559">
        <w:rPr>
          <w:rFonts w:ascii="Times New Roman" w:hAnsi="Times New Roman"/>
          <w:bCs/>
          <w:sz w:val="30"/>
          <w:szCs w:val="30"/>
        </w:rPr>
        <w:t>освобождаемых от налога на добавленную</w:t>
      </w:r>
      <w:r w:rsidR="00D820C5">
        <w:rPr>
          <w:rFonts w:ascii="Times New Roman" w:hAnsi="Times New Roman"/>
          <w:bCs/>
          <w:sz w:val="30"/>
          <w:szCs w:val="30"/>
        </w:rPr>
        <w:t xml:space="preserve"> стоимость в соответствии с Указом Президента Республики Беларусь от 4 марта 2024 г. № 77, </w:t>
      </w:r>
      <w:r w:rsidRPr="007C5708">
        <w:rPr>
          <w:rFonts w:ascii="Times New Roman" w:hAnsi="Times New Roman"/>
          <w:bCs/>
          <w:sz w:val="30"/>
          <w:szCs w:val="30"/>
        </w:rPr>
        <w:t xml:space="preserve">приведенном в </w:t>
      </w:r>
      <w:r w:rsidR="00914559">
        <w:rPr>
          <w:rFonts w:ascii="Times New Roman" w:hAnsi="Times New Roman"/>
          <w:bCs/>
          <w:sz w:val="30"/>
          <w:szCs w:val="30"/>
        </w:rPr>
        <w:t>п</w:t>
      </w:r>
      <w:r w:rsidRPr="007C5708">
        <w:rPr>
          <w:rFonts w:ascii="Times New Roman" w:hAnsi="Times New Roman"/>
          <w:bCs/>
          <w:sz w:val="30"/>
          <w:szCs w:val="30"/>
        </w:rPr>
        <w:t xml:space="preserve">остановлении Совета Министров </w:t>
      </w:r>
      <w:r w:rsidR="00914559" w:rsidRPr="007C5708">
        <w:rPr>
          <w:rFonts w:ascii="Times New Roman" w:hAnsi="Times New Roman"/>
          <w:bCs/>
          <w:sz w:val="30"/>
          <w:szCs w:val="30"/>
        </w:rPr>
        <w:t xml:space="preserve">Республики Беларусь </w:t>
      </w:r>
      <w:r w:rsidRPr="007C5708">
        <w:rPr>
          <w:rFonts w:ascii="Times New Roman" w:hAnsi="Times New Roman"/>
          <w:bCs/>
          <w:sz w:val="30"/>
          <w:szCs w:val="30"/>
        </w:rPr>
        <w:t>от 5</w:t>
      </w:r>
      <w:r w:rsidR="00914559">
        <w:rPr>
          <w:rFonts w:ascii="Times New Roman" w:hAnsi="Times New Roman"/>
          <w:bCs/>
          <w:sz w:val="30"/>
          <w:szCs w:val="30"/>
        </w:rPr>
        <w:t xml:space="preserve"> июня </w:t>
      </w:r>
      <w:r w:rsidRPr="007C5708">
        <w:rPr>
          <w:rFonts w:ascii="Times New Roman" w:hAnsi="Times New Roman"/>
          <w:bCs/>
          <w:sz w:val="30"/>
          <w:szCs w:val="30"/>
        </w:rPr>
        <w:t>2024</w:t>
      </w:r>
      <w:r w:rsidR="00914559">
        <w:rPr>
          <w:rFonts w:ascii="Times New Roman" w:hAnsi="Times New Roman"/>
          <w:bCs/>
          <w:sz w:val="30"/>
          <w:szCs w:val="30"/>
        </w:rPr>
        <w:t xml:space="preserve"> г. </w:t>
      </w:r>
      <w:r w:rsidR="00040147">
        <w:rPr>
          <w:rFonts w:ascii="Times New Roman" w:hAnsi="Times New Roman"/>
          <w:bCs/>
          <w:sz w:val="30"/>
          <w:szCs w:val="30"/>
        </w:rPr>
        <w:t>№ </w:t>
      </w:r>
      <w:r w:rsidRPr="007C5708">
        <w:rPr>
          <w:rFonts w:ascii="Times New Roman" w:hAnsi="Times New Roman"/>
          <w:bCs/>
          <w:sz w:val="30"/>
          <w:szCs w:val="30"/>
        </w:rPr>
        <w:t>408 «О реализации Указа Президента Республики Беларусь от 4 марта 2024</w:t>
      </w:r>
      <w:r w:rsidR="00040147">
        <w:rPr>
          <w:rFonts w:ascii="Times New Roman" w:hAnsi="Times New Roman"/>
          <w:bCs/>
          <w:sz w:val="30"/>
          <w:szCs w:val="30"/>
        </w:rPr>
        <w:t> г.</w:t>
      </w:r>
      <w:r w:rsidRPr="007C5708">
        <w:rPr>
          <w:rFonts w:ascii="Times New Roman" w:hAnsi="Times New Roman"/>
          <w:bCs/>
          <w:sz w:val="30"/>
          <w:szCs w:val="30"/>
        </w:rPr>
        <w:t xml:space="preserve"> </w:t>
      </w:r>
      <w:r w:rsidR="00040147">
        <w:rPr>
          <w:rFonts w:ascii="Times New Roman" w:hAnsi="Times New Roman"/>
          <w:bCs/>
          <w:sz w:val="30"/>
          <w:szCs w:val="30"/>
        </w:rPr>
        <w:t>№ </w:t>
      </w:r>
      <w:r w:rsidRPr="007C5708">
        <w:rPr>
          <w:rFonts w:ascii="Times New Roman" w:hAnsi="Times New Roman"/>
          <w:bCs/>
          <w:sz w:val="30"/>
          <w:szCs w:val="30"/>
        </w:rPr>
        <w:t>77</w:t>
      </w:r>
      <w:r>
        <w:rPr>
          <w:rFonts w:ascii="Times New Roman" w:hAnsi="Times New Roman"/>
          <w:bCs/>
          <w:sz w:val="30"/>
          <w:szCs w:val="30"/>
        </w:rPr>
        <w:t>».</w:t>
      </w:r>
    </w:p>
    <w:p w14:paraId="2A974FC7" w14:textId="74C41B9E" w:rsidR="002D11EB" w:rsidRDefault="002D11EB" w:rsidP="002D1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11EB">
        <w:rPr>
          <w:rFonts w:ascii="Times New Roman" w:hAnsi="Times New Roman"/>
          <w:sz w:val="30"/>
          <w:szCs w:val="30"/>
        </w:rPr>
        <w:t>В связи с вступлением в силу Закона Республики Беларусь от</w:t>
      </w:r>
      <w:r>
        <w:rPr>
          <w:rFonts w:ascii="Times New Roman" w:hAnsi="Times New Roman"/>
          <w:sz w:val="30"/>
          <w:szCs w:val="30"/>
        </w:rPr>
        <w:t> </w:t>
      </w:r>
      <w:r w:rsidRPr="002D11EB">
        <w:rPr>
          <w:rFonts w:ascii="Times New Roman" w:hAnsi="Times New Roman"/>
          <w:sz w:val="30"/>
          <w:szCs w:val="30"/>
        </w:rPr>
        <w:t>8 января 2024</w:t>
      </w:r>
      <w:r w:rsidR="00040147">
        <w:rPr>
          <w:rFonts w:ascii="Times New Roman" w:hAnsi="Times New Roman"/>
          <w:sz w:val="30"/>
          <w:szCs w:val="30"/>
        </w:rPr>
        <w:t> г.</w:t>
      </w:r>
      <w:r w:rsidRPr="002D11EB">
        <w:rPr>
          <w:rFonts w:ascii="Times New Roman" w:hAnsi="Times New Roman"/>
          <w:sz w:val="30"/>
          <w:szCs w:val="30"/>
        </w:rPr>
        <w:t xml:space="preserve"> </w:t>
      </w:r>
      <w:r w:rsidR="00040147">
        <w:rPr>
          <w:rFonts w:ascii="Times New Roman" w:hAnsi="Times New Roman"/>
          <w:sz w:val="30"/>
          <w:szCs w:val="30"/>
        </w:rPr>
        <w:t>№ </w:t>
      </w:r>
      <w:r w:rsidRPr="002D11EB">
        <w:rPr>
          <w:rFonts w:ascii="Times New Roman" w:hAnsi="Times New Roman"/>
          <w:sz w:val="30"/>
          <w:szCs w:val="30"/>
        </w:rPr>
        <w:t>350-З, изложившего в новой редакции Закон Республики Беларусь от 12 июля 2013</w:t>
      </w:r>
      <w:r w:rsidR="00040147">
        <w:rPr>
          <w:rFonts w:ascii="Times New Roman" w:hAnsi="Times New Roman"/>
          <w:sz w:val="30"/>
          <w:szCs w:val="30"/>
        </w:rPr>
        <w:t> г.</w:t>
      </w:r>
      <w:r w:rsidRPr="002D11EB">
        <w:rPr>
          <w:rFonts w:ascii="Times New Roman" w:hAnsi="Times New Roman"/>
          <w:sz w:val="30"/>
          <w:szCs w:val="30"/>
        </w:rPr>
        <w:t xml:space="preserve"> </w:t>
      </w:r>
      <w:r w:rsidR="00040147">
        <w:rPr>
          <w:rFonts w:ascii="Times New Roman" w:hAnsi="Times New Roman"/>
          <w:sz w:val="30"/>
          <w:szCs w:val="30"/>
        </w:rPr>
        <w:t>№ </w:t>
      </w:r>
      <w:r w:rsidRPr="002D11EB">
        <w:rPr>
          <w:rFonts w:ascii="Times New Roman" w:hAnsi="Times New Roman"/>
          <w:sz w:val="30"/>
          <w:szCs w:val="30"/>
        </w:rPr>
        <w:t>53-З «Об инвестициях», в пункт</w:t>
      </w:r>
      <w:r>
        <w:rPr>
          <w:rFonts w:ascii="Times New Roman" w:hAnsi="Times New Roman"/>
          <w:sz w:val="30"/>
          <w:szCs w:val="30"/>
        </w:rPr>
        <w:t> </w:t>
      </w:r>
      <w:r w:rsidRPr="002D11EB">
        <w:rPr>
          <w:rFonts w:ascii="Times New Roman" w:hAnsi="Times New Roman"/>
          <w:sz w:val="30"/>
          <w:szCs w:val="30"/>
        </w:rPr>
        <w:t xml:space="preserve">7 </w:t>
      </w:r>
      <w:r w:rsidRPr="00252BAE">
        <w:rPr>
          <w:rFonts w:ascii="Times New Roman" w:hAnsi="Times New Roman"/>
          <w:b/>
          <w:sz w:val="30"/>
          <w:szCs w:val="30"/>
        </w:rPr>
        <w:t>Инструкции</w:t>
      </w:r>
      <w:r w:rsidRPr="00252BAE">
        <w:rPr>
          <w:b/>
        </w:rPr>
        <w:t xml:space="preserve"> </w:t>
      </w:r>
      <w:r w:rsidR="00252BAE" w:rsidRPr="002D11EB">
        <w:rPr>
          <w:rFonts w:ascii="Times New Roman" w:hAnsi="Times New Roman"/>
          <w:b/>
          <w:sz w:val="30"/>
          <w:szCs w:val="30"/>
        </w:rPr>
        <w:t>о порядке заполнения налоговых деклараций (расчетов) по налогам (сборам), книги покупок, утвержденн</w:t>
      </w:r>
      <w:r w:rsidR="00D820C5">
        <w:rPr>
          <w:rFonts w:ascii="Times New Roman" w:hAnsi="Times New Roman"/>
          <w:b/>
          <w:sz w:val="30"/>
          <w:szCs w:val="30"/>
        </w:rPr>
        <w:t>ой</w:t>
      </w:r>
      <w:r w:rsidR="00252BAE" w:rsidRPr="002D11EB">
        <w:rPr>
          <w:rFonts w:ascii="Times New Roman" w:hAnsi="Times New Roman"/>
          <w:b/>
          <w:sz w:val="30"/>
          <w:szCs w:val="30"/>
        </w:rPr>
        <w:t xml:space="preserve"> Постановлением</w:t>
      </w:r>
      <w:r w:rsidR="00D820C5">
        <w:rPr>
          <w:rFonts w:ascii="Times New Roman" w:hAnsi="Times New Roman"/>
          <w:b/>
          <w:sz w:val="30"/>
          <w:szCs w:val="30"/>
        </w:rPr>
        <w:t>,</w:t>
      </w:r>
      <w:r w:rsidR="00252BAE" w:rsidRPr="002D11EB">
        <w:rPr>
          <w:rFonts w:ascii="Times New Roman" w:hAnsi="Times New Roman"/>
          <w:b/>
          <w:sz w:val="30"/>
          <w:szCs w:val="30"/>
        </w:rPr>
        <w:t xml:space="preserve"> </w:t>
      </w:r>
      <w:r w:rsidRPr="002D11EB">
        <w:rPr>
          <w:rFonts w:ascii="Times New Roman" w:hAnsi="Times New Roman"/>
          <w:sz w:val="30"/>
          <w:szCs w:val="30"/>
        </w:rPr>
        <w:t>внесены корректировки</w:t>
      </w:r>
      <w:r w:rsidR="00D820C5">
        <w:rPr>
          <w:rFonts w:ascii="Times New Roman" w:hAnsi="Times New Roman"/>
          <w:sz w:val="30"/>
          <w:szCs w:val="30"/>
        </w:rPr>
        <w:t>,</w:t>
      </w:r>
      <w:r w:rsidRPr="002D11EB">
        <w:rPr>
          <w:rFonts w:ascii="Times New Roman" w:hAnsi="Times New Roman"/>
          <w:sz w:val="30"/>
          <w:szCs w:val="30"/>
        </w:rPr>
        <w:t xml:space="preserve"> предусматривающие, что плательщики при применении, в том числе в рамках действия гарантии от неблагоприятного изменения налогового законодательства, льгот по налогам (сборам), предоставленных в связи с заключением с Республикой Беларусь инвестиционного договора, реализацией преференциального инвестиционного проекта, заполняют и представляют приложение к форме налоговой декларации (расчета) «Сведения о размере и составе использованных льгот» одновременно с каждой налоговой декларацией (расчетом) по налогам (сборам), по которым в календарном году применялись эти льготы. При этом в указанных приложениях заполняются нарастающим итогом с начала календарного года графы, содержащие информацию о сумме налога (сбора), не поступившей в бюджет в связи с использованием льготы (в том числе графы, используемые для расчета показателей названной графы), размере льготируемой налоговой базы (при наличии такой графы и возможности отражения ее показателей нарастающим итогом).</w:t>
      </w:r>
    </w:p>
    <w:sectPr w:rsidR="002D11EB" w:rsidSect="00040147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552A" w14:textId="77777777" w:rsidR="00F97E44" w:rsidRDefault="00F97E44" w:rsidP="004F5762">
      <w:pPr>
        <w:spacing w:after="0" w:line="240" w:lineRule="auto"/>
      </w:pPr>
      <w:r>
        <w:separator/>
      </w:r>
    </w:p>
  </w:endnote>
  <w:endnote w:type="continuationSeparator" w:id="0">
    <w:p w14:paraId="3FED5C40" w14:textId="77777777" w:rsidR="00F97E44" w:rsidRDefault="00F97E44" w:rsidP="004F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4769"/>
      <w:docPartObj>
        <w:docPartGallery w:val="Page Numbers (Bottom of Page)"/>
        <w:docPartUnique/>
      </w:docPartObj>
    </w:sdtPr>
    <w:sdtEndPr/>
    <w:sdtContent>
      <w:p w14:paraId="4F381402" w14:textId="3C561B4D" w:rsidR="00040147" w:rsidRDefault="000401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3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7B13" w14:textId="77777777" w:rsidR="00F97E44" w:rsidRDefault="00F97E44" w:rsidP="004F5762">
      <w:pPr>
        <w:spacing w:after="0" w:line="240" w:lineRule="auto"/>
      </w:pPr>
      <w:r>
        <w:separator/>
      </w:r>
    </w:p>
  </w:footnote>
  <w:footnote w:type="continuationSeparator" w:id="0">
    <w:p w14:paraId="490932BF" w14:textId="77777777" w:rsidR="00F97E44" w:rsidRDefault="00F97E44" w:rsidP="004F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F94"/>
    <w:multiLevelType w:val="hybridMultilevel"/>
    <w:tmpl w:val="4C40C1AA"/>
    <w:lvl w:ilvl="0" w:tplc="24588FA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BE82182"/>
    <w:multiLevelType w:val="hybridMultilevel"/>
    <w:tmpl w:val="303A8854"/>
    <w:lvl w:ilvl="0" w:tplc="B7107E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5"/>
    <w:rsid w:val="00005117"/>
    <w:rsid w:val="000123AD"/>
    <w:rsid w:val="0003127F"/>
    <w:rsid w:val="00040147"/>
    <w:rsid w:val="000404F8"/>
    <w:rsid w:val="00047194"/>
    <w:rsid w:val="000472F1"/>
    <w:rsid w:val="000C1169"/>
    <w:rsid w:val="00101CC1"/>
    <w:rsid w:val="00133DE5"/>
    <w:rsid w:val="001536F9"/>
    <w:rsid w:val="001637FB"/>
    <w:rsid w:val="001D75BC"/>
    <w:rsid w:val="001E5520"/>
    <w:rsid w:val="001E5FDC"/>
    <w:rsid w:val="00222ACA"/>
    <w:rsid w:val="00252BAE"/>
    <w:rsid w:val="002533B6"/>
    <w:rsid w:val="002A46FA"/>
    <w:rsid w:val="002B397F"/>
    <w:rsid w:val="002C0FE6"/>
    <w:rsid w:val="002D11EB"/>
    <w:rsid w:val="002E4399"/>
    <w:rsid w:val="00305638"/>
    <w:rsid w:val="00325C52"/>
    <w:rsid w:val="00326523"/>
    <w:rsid w:val="003275E7"/>
    <w:rsid w:val="003537B9"/>
    <w:rsid w:val="0036047D"/>
    <w:rsid w:val="00406B5A"/>
    <w:rsid w:val="00447FBD"/>
    <w:rsid w:val="004C1665"/>
    <w:rsid w:val="004C6CF5"/>
    <w:rsid w:val="004F5762"/>
    <w:rsid w:val="005227CE"/>
    <w:rsid w:val="00534BEC"/>
    <w:rsid w:val="00577F52"/>
    <w:rsid w:val="005B1DC6"/>
    <w:rsid w:val="005E46E1"/>
    <w:rsid w:val="00600A1D"/>
    <w:rsid w:val="00624B36"/>
    <w:rsid w:val="00632F7D"/>
    <w:rsid w:val="00655D17"/>
    <w:rsid w:val="00677E30"/>
    <w:rsid w:val="006A4D39"/>
    <w:rsid w:val="006C3F08"/>
    <w:rsid w:val="006C67B5"/>
    <w:rsid w:val="006D0443"/>
    <w:rsid w:val="00765504"/>
    <w:rsid w:val="007716B9"/>
    <w:rsid w:val="00781DB8"/>
    <w:rsid w:val="0079373D"/>
    <w:rsid w:val="007C5708"/>
    <w:rsid w:val="007E59D9"/>
    <w:rsid w:val="007F073E"/>
    <w:rsid w:val="0082183B"/>
    <w:rsid w:val="00830C49"/>
    <w:rsid w:val="00837ED3"/>
    <w:rsid w:val="00841298"/>
    <w:rsid w:val="008518EC"/>
    <w:rsid w:val="0088222B"/>
    <w:rsid w:val="008C4CC8"/>
    <w:rsid w:val="008D74E1"/>
    <w:rsid w:val="008E1EFF"/>
    <w:rsid w:val="0090579A"/>
    <w:rsid w:val="00906AC0"/>
    <w:rsid w:val="00914559"/>
    <w:rsid w:val="0098737B"/>
    <w:rsid w:val="00991173"/>
    <w:rsid w:val="009E7737"/>
    <w:rsid w:val="009F4170"/>
    <w:rsid w:val="00A00769"/>
    <w:rsid w:val="00A57BA9"/>
    <w:rsid w:val="00A60F71"/>
    <w:rsid w:val="00AB1BB2"/>
    <w:rsid w:val="00AC5B74"/>
    <w:rsid w:val="00AC7DF6"/>
    <w:rsid w:val="00AF5DF5"/>
    <w:rsid w:val="00B03328"/>
    <w:rsid w:val="00B1736D"/>
    <w:rsid w:val="00B26869"/>
    <w:rsid w:val="00B53F94"/>
    <w:rsid w:val="00B74B21"/>
    <w:rsid w:val="00B901D5"/>
    <w:rsid w:val="00B93B4B"/>
    <w:rsid w:val="00B97791"/>
    <w:rsid w:val="00BD78EF"/>
    <w:rsid w:val="00C25EB1"/>
    <w:rsid w:val="00C8070A"/>
    <w:rsid w:val="00CB0635"/>
    <w:rsid w:val="00CC765E"/>
    <w:rsid w:val="00D20FDC"/>
    <w:rsid w:val="00D225B4"/>
    <w:rsid w:val="00D260B6"/>
    <w:rsid w:val="00D43E70"/>
    <w:rsid w:val="00D820C5"/>
    <w:rsid w:val="00DA497F"/>
    <w:rsid w:val="00E47A76"/>
    <w:rsid w:val="00E501B9"/>
    <w:rsid w:val="00E80509"/>
    <w:rsid w:val="00E82040"/>
    <w:rsid w:val="00E96579"/>
    <w:rsid w:val="00EB195D"/>
    <w:rsid w:val="00ED4B3E"/>
    <w:rsid w:val="00EE1D30"/>
    <w:rsid w:val="00F03EEB"/>
    <w:rsid w:val="00F53B7F"/>
    <w:rsid w:val="00F64356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E489D3"/>
  <w15:chartTrackingRefBased/>
  <w15:docId w15:val="{2B0D3281-C38C-4E16-BF85-602DEF7B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qFormat/>
    <w:rsid w:val="00841298"/>
  </w:style>
  <w:style w:type="paragraph" w:styleId="a3">
    <w:name w:val="List Paragraph"/>
    <w:basedOn w:val="a"/>
    <w:uiPriority w:val="34"/>
    <w:qFormat/>
    <w:rsid w:val="00830C4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20FD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20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fake-non-breaking-space">
    <w:name w:val="fake-non-breaking-space"/>
    <w:basedOn w:val="a0"/>
    <w:rsid w:val="00655D17"/>
  </w:style>
  <w:style w:type="character" w:styleId="a5">
    <w:name w:val="Emphasis"/>
    <w:basedOn w:val="a0"/>
    <w:uiPriority w:val="20"/>
    <w:qFormat/>
    <w:rsid w:val="00655D17"/>
    <w:rPr>
      <w:i/>
      <w:iCs/>
    </w:rPr>
  </w:style>
  <w:style w:type="paragraph" w:customStyle="1" w:styleId="ConsPlusNormal">
    <w:name w:val="ConsPlusNormal"/>
    <w:link w:val="ConsPlusNormal0"/>
    <w:qFormat/>
    <w:rsid w:val="00632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2F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32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B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01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01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B143-61EA-4277-883C-1163505B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3305</Words>
  <Characters>18841</Characters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2025-02-24T06:42:00Z</cp:lastPrinted>
  <dcterms:created xsi:type="dcterms:W3CDTF">2025-02-27T08:05:00Z</dcterms:created>
  <dcterms:modified xsi:type="dcterms:W3CDTF">2025-02-27T08:05:00Z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